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FF313" w14:textId="77777777" w:rsidR="003C0A2D" w:rsidRPr="00E16312" w:rsidRDefault="00A018D6">
      <w:pPr>
        <w:pStyle w:val="Header"/>
        <w:tabs>
          <w:tab w:val="clear" w:pos="9072"/>
          <w:tab w:val="right" w:pos="9046"/>
        </w:tabs>
        <w:rPr>
          <w:rFonts w:ascii="Arial" w:eastAsia="Arial" w:hAnsi="Arial" w:cs="Arial"/>
          <w:lang w:val="tr-TR"/>
        </w:rPr>
      </w:pPr>
      <w:r w:rsidRPr="00E16312">
        <w:rPr>
          <w:rFonts w:ascii="Arial" w:eastAsia="Arial" w:hAnsi="Arial" w:cs="Arial"/>
          <w:noProof/>
          <w:lang w:val="tr-TR"/>
        </w:rPr>
        <w:drawing>
          <wp:anchor distT="57150" distB="57150" distL="57150" distR="57150" simplePos="0" relativeHeight="251659264" behindDoc="0" locked="0" layoutInCell="1" allowOverlap="1" wp14:anchorId="679FF333" wp14:editId="679FF334">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679FF314" w14:textId="77777777" w:rsidR="003C0A2D" w:rsidRPr="00E16312" w:rsidRDefault="00A018D6">
      <w:pPr>
        <w:pStyle w:val="Header"/>
        <w:tabs>
          <w:tab w:val="clear" w:pos="9072"/>
          <w:tab w:val="right" w:pos="9046"/>
        </w:tabs>
        <w:rPr>
          <w:rStyle w:val="None"/>
          <w:rFonts w:ascii="Arial" w:eastAsia="Arial" w:hAnsi="Arial" w:cs="Arial"/>
          <w:sz w:val="28"/>
          <w:szCs w:val="28"/>
          <w:lang w:val="tr-TR"/>
        </w:rPr>
      </w:pPr>
      <w:r w:rsidRPr="00E16312">
        <w:rPr>
          <w:rStyle w:val="None"/>
          <w:rFonts w:ascii="Arial" w:hAnsi="Arial"/>
          <w:color w:val="535353"/>
          <w:sz w:val="28"/>
          <w:szCs w:val="28"/>
          <w:u w:color="535353"/>
          <w:lang w:val="tr-TR"/>
        </w:rPr>
        <w:t>Basın Bülteni</w:t>
      </w:r>
      <w:r w:rsidRPr="00E16312">
        <w:rPr>
          <w:rStyle w:val="None"/>
          <w:rFonts w:ascii="Arial" w:eastAsia="Arial" w:hAnsi="Arial" w:cs="Arial"/>
          <w:noProof/>
          <w:sz w:val="28"/>
          <w:szCs w:val="28"/>
          <w:lang w:val="tr-TR"/>
        </w:rPr>
        <mc:AlternateContent>
          <mc:Choice Requires="wps">
            <w:drawing>
              <wp:inline distT="0" distB="0" distL="0" distR="0" wp14:anchorId="679FF335" wp14:editId="679FF336">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679FF315" w14:textId="77777777" w:rsidR="003C0A2D" w:rsidRPr="00E16312" w:rsidRDefault="003C0A2D">
      <w:pPr>
        <w:pStyle w:val="Header"/>
        <w:tabs>
          <w:tab w:val="clear" w:pos="9072"/>
          <w:tab w:val="right" w:pos="9046"/>
        </w:tabs>
        <w:rPr>
          <w:rFonts w:ascii="Arial" w:eastAsia="Arial" w:hAnsi="Arial" w:cs="Arial"/>
          <w:lang w:val="tr-TR"/>
        </w:rPr>
      </w:pPr>
    </w:p>
    <w:p w14:paraId="679FF316" w14:textId="77777777" w:rsidR="003C0A2D" w:rsidRPr="00E16312" w:rsidRDefault="00A018D6">
      <w:pPr>
        <w:pStyle w:val="Default"/>
        <w:tabs>
          <w:tab w:val="center" w:pos="4536"/>
          <w:tab w:val="right" w:pos="9046"/>
        </w:tabs>
        <w:jc w:val="right"/>
        <w:rPr>
          <w:rFonts w:ascii="Arial" w:eastAsia="Arial" w:hAnsi="Arial" w:cs="Arial"/>
          <w:lang w:val="tr-TR"/>
        </w:rPr>
      </w:pPr>
      <w:r w:rsidRPr="00E16312">
        <w:rPr>
          <w:rFonts w:ascii="Arial" w:hAnsi="Arial"/>
          <w:lang w:val="tr-TR"/>
        </w:rPr>
        <w:t>21 Mart 2025</w:t>
      </w:r>
    </w:p>
    <w:p w14:paraId="679FF317"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lang w:val="tr-TR"/>
        </w:rPr>
      </w:pPr>
    </w:p>
    <w:p w14:paraId="679FF318"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4"/>
          <w:szCs w:val="44"/>
          <w:lang w:val="tr-TR"/>
        </w:rPr>
      </w:pPr>
      <w:r w:rsidRPr="00E16312">
        <w:rPr>
          <w:rStyle w:val="None"/>
          <w:rFonts w:ascii="Arial" w:hAnsi="Arial"/>
          <w:sz w:val="48"/>
          <w:szCs w:val="48"/>
          <w:lang w:val="tr-TR"/>
        </w:rPr>
        <w:t xml:space="preserve">Eczacıbaşı </w:t>
      </w:r>
      <w:r w:rsidRPr="00E16312">
        <w:rPr>
          <w:rStyle w:val="None"/>
          <w:rFonts w:ascii="Arial" w:hAnsi="Arial"/>
          <w:sz w:val="44"/>
          <w:szCs w:val="44"/>
          <w:lang w:val="tr-TR"/>
        </w:rPr>
        <w:t>VitrA, yeni koleksiyonlarını 21. kez katıldığı ISH Fuarı’nda tanıttı</w:t>
      </w:r>
    </w:p>
    <w:p w14:paraId="679FF319"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4"/>
          <w:szCs w:val="44"/>
          <w:lang w:val="tr-TR"/>
        </w:rPr>
      </w:pPr>
    </w:p>
    <w:p w14:paraId="679FF31A"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hAnsi="Arial"/>
          <w:sz w:val="44"/>
          <w:szCs w:val="44"/>
          <w:lang w:val="tr-TR"/>
        </w:rPr>
      </w:pPr>
      <w:r w:rsidRPr="00E16312">
        <w:rPr>
          <w:rStyle w:val="None"/>
          <w:rFonts w:ascii="Arial" w:hAnsi="Arial"/>
          <w:sz w:val="44"/>
          <w:szCs w:val="44"/>
          <w:lang w:val="tr-TR"/>
        </w:rPr>
        <w:t xml:space="preserve">ISH Fuarı’na 21. kez katılan Eczacıbaşı VitrA, banyodaki yaşamı yeniden tanımlıyor </w:t>
      </w:r>
    </w:p>
    <w:p w14:paraId="02450025" w14:textId="77777777" w:rsidR="00D64A91" w:rsidRPr="00E16312" w:rsidRDefault="00D64A9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hAnsi="Arial"/>
          <w:sz w:val="44"/>
          <w:szCs w:val="44"/>
          <w:lang w:val="tr-TR"/>
        </w:rPr>
      </w:pPr>
    </w:p>
    <w:p w14:paraId="2293BA7A" w14:textId="585F3882" w:rsidR="00D64A91" w:rsidRPr="00E16312" w:rsidRDefault="00541F1E" w:rsidP="00E16312">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None"/>
          <w:rFonts w:ascii="Arial" w:eastAsia="Arial" w:hAnsi="Arial" w:cs="Arial"/>
          <w:sz w:val="44"/>
          <w:szCs w:val="44"/>
          <w:lang w:val="tr-TR"/>
        </w:rPr>
      </w:pPr>
      <w:r w:rsidRPr="00541F1E">
        <w:rPr>
          <w:rStyle w:val="None"/>
          <w:rFonts w:ascii="Arial" w:eastAsia="Arial" w:hAnsi="Arial" w:cs="Arial"/>
          <w:sz w:val="44"/>
          <w:szCs w:val="44"/>
          <w:lang w:val="tr-TR"/>
        </w:rPr>
        <w:drawing>
          <wp:inline distT="0" distB="0" distL="0" distR="0" wp14:anchorId="5807BD40" wp14:editId="774B4D25">
            <wp:extent cx="4435475" cy="2888745"/>
            <wp:effectExtent l="0" t="0" r="3175" b="6985"/>
            <wp:docPr id="1744930902" name="Picture 1" descr="A building with a sign and people walking a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30902" name="Picture 1" descr="A building with a sign and people walking around&#10;&#10;AI-generated content may be incorrect."/>
                    <pic:cNvPicPr/>
                  </pic:nvPicPr>
                  <pic:blipFill>
                    <a:blip r:embed="rId7"/>
                    <a:stretch>
                      <a:fillRect/>
                    </a:stretch>
                  </pic:blipFill>
                  <pic:spPr>
                    <a:xfrm>
                      <a:off x="0" y="0"/>
                      <a:ext cx="4439721" cy="2891510"/>
                    </a:xfrm>
                    <a:prstGeom prst="rect">
                      <a:avLst/>
                    </a:prstGeom>
                  </pic:spPr>
                </pic:pic>
              </a:graphicData>
            </a:graphic>
          </wp:inline>
        </w:drawing>
      </w:r>
    </w:p>
    <w:p w14:paraId="679FF31B"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4"/>
          <w:szCs w:val="44"/>
          <w:lang w:val="tr-TR"/>
        </w:rPr>
      </w:pPr>
    </w:p>
    <w:p w14:paraId="679FF31C"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E16312">
        <w:rPr>
          <w:rStyle w:val="None"/>
          <w:rFonts w:ascii="Arial" w:hAnsi="Arial"/>
          <w:sz w:val="22"/>
          <w:szCs w:val="22"/>
          <w:lang w:val="tr-TR"/>
        </w:rPr>
        <w:t xml:space="preserve">Eczacıbaşı VitrA, yapı ürünleri alanında dünyanın en büyük fuarı olan </w:t>
      </w:r>
      <w:proofErr w:type="spellStart"/>
      <w:r w:rsidRPr="00E16312">
        <w:rPr>
          <w:rStyle w:val="None"/>
          <w:rFonts w:ascii="Arial" w:hAnsi="Arial"/>
          <w:sz w:val="22"/>
          <w:szCs w:val="22"/>
          <w:lang w:val="tr-TR"/>
        </w:rPr>
        <w:t>ISH’ya</w:t>
      </w:r>
      <w:proofErr w:type="spellEnd"/>
      <w:r w:rsidRPr="00E16312">
        <w:rPr>
          <w:rStyle w:val="None"/>
          <w:rFonts w:ascii="Arial" w:hAnsi="Arial"/>
          <w:sz w:val="22"/>
          <w:szCs w:val="22"/>
          <w:lang w:val="tr-TR"/>
        </w:rPr>
        <w:t xml:space="preserve"> bu yıl 21. kez katıldı. İki yılda bir Frankfurt’ta gerçekleştirilen fuarda, en yeni lavabo, armatür ve banyo mobilyalarının yanı sıra, “karıştır-eşleştir” özelliğiyle öne çıkan ürün portföyü VitrA </w:t>
      </w:r>
      <w:proofErr w:type="spellStart"/>
      <w:r w:rsidRPr="00E16312">
        <w:rPr>
          <w:rStyle w:val="None"/>
          <w:rFonts w:ascii="Arial" w:hAnsi="Arial"/>
          <w:sz w:val="22"/>
          <w:szCs w:val="22"/>
          <w:lang w:val="tr-TR"/>
        </w:rPr>
        <w:t>Grid’in</w:t>
      </w:r>
      <w:proofErr w:type="spellEnd"/>
      <w:r w:rsidRPr="00E16312">
        <w:rPr>
          <w:rStyle w:val="None"/>
          <w:rFonts w:ascii="Arial" w:hAnsi="Arial"/>
          <w:sz w:val="22"/>
          <w:szCs w:val="22"/>
          <w:lang w:val="tr-TR"/>
        </w:rPr>
        <w:t xml:space="preserve"> lansmanını yaptı. </w:t>
      </w:r>
      <w:proofErr w:type="spellStart"/>
      <w:r w:rsidRPr="00E16312">
        <w:rPr>
          <w:rStyle w:val="None"/>
          <w:rFonts w:ascii="Arial" w:hAnsi="Arial"/>
          <w:sz w:val="22"/>
          <w:szCs w:val="22"/>
          <w:lang w:val="tr-TR"/>
        </w:rPr>
        <w:t>VitrA’nın</w:t>
      </w:r>
      <w:proofErr w:type="spellEnd"/>
      <w:r w:rsidRPr="00E16312">
        <w:rPr>
          <w:rStyle w:val="None"/>
          <w:rFonts w:ascii="Arial" w:hAnsi="Arial"/>
          <w:sz w:val="22"/>
          <w:szCs w:val="22"/>
          <w:lang w:val="tr-TR"/>
        </w:rPr>
        <w:t xml:space="preserve"> “Design </w:t>
      </w:r>
      <w:proofErr w:type="spellStart"/>
      <w:r w:rsidRPr="00E16312">
        <w:rPr>
          <w:rStyle w:val="None"/>
          <w:rFonts w:ascii="Arial" w:hAnsi="Arial"/>
          <w:sz w:val="22"/>
          <w:szCs w:val="22"/>
          <w:lang w:val="tr-TR"/>
        </w:rPr>
        <w:t>for</w:t>
      </w:r>
      <w:proofErr w:type="spellEnd"/>
      <w:r w:rsidRPr="00E16312">
        <w:rPr>
          <w:rStyle w:val="None"/>
          <w:rFonts w:ascii="Arial" w:hAnsi="Arial"/>
          <w:sz w:val="22"/>
          <w:szCs w:val="22"/>
          <w:lang w:val="tr-TR"/>
        </w:rPr>
        <w:t xml:space="preserve"> Life (Yaşam için Tasarlar)” yaklaşımının “yeniden” konseptiyle ele alındığı ISH standı, banyodaki yaşamı tasarlarken yeniden hayal etmeye, yeniden düşünmeye ve yeniden ölçümlemeye davet ediyor. Sürdürülebilirlik açısından sektörde bir ilki temsil eden </w:t>
      </w:r>
      <w:proofErr w:type="spellStart"/>
      <w:r w:rsidRPr="00E16312">
        <w:rPr>
          <w:rStyle w:val="None"/>
          <w:rFonts w:ascii="Arial" w:hAnsi="Arial"/>
          <w:sz w:val="22"/>
          <w:szCs w:val="22"/>
          <w:lang w:val="tr-TR"/>
        </w:rPr>
        <w:t>SustaINdex</w:t>
      </w:r>
      <w:proofErr w:type="spellEnd"/>
      <w:r w:rsidRPr="00E16312">
        <w:rPr>
          <w:rStyle w:val="None"/>
          <w:rFonts w:ascii="Arial" w:hAnsi="Arial"/>
          <w:sz w:val="22"/>
          <w:szCs w:val="22"/>
          <w:lang w:val="tr-TR"/>
        </w:rPr>
        <w:t xml:space="preserve"> projesi de ilk kez </w:t>
      </w:r>
      <w:proofErr w:type="spellStart"/>
      <w:r w:rsidRPr="00E16312">
        <w:rPr>
          <w:rFonts w:ascii="Arial" w:hAnsi="Arial"/>
          <w:sz w:val="22"/>
          <w:szCs w:val="22"/>
          <w:lang w:val="tr-TR"/>
        </w:rPr>
        <w:t>ISH’da</w:t>
      </w:r>
      <w:proofErr w:type="spellEnd"/>
      <w:r w:rsidRPr="00E16312">
        <w:rPr>
          <w:rFonts w:ascii="Arial" w:hAnsi="Arial"/>
          <w:sz w:val="22"/>
          <w:szCs w:val="22"/>
          <w:lang w:val="tr-TR"/>
        </w:rPr>
        <w:t xml:space="preserve"> tanıtıldı.</w:t>
      </w:r>
    </w:p>
    <w:p w14:paraId="679FF31D"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679FF31E"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sz w:val="22"/>
          <w:szCs w:val="22"/>
          <w:lang w:val="tr-TR"/>
        </w:rPr>
      </w:pPr>
      <w:r w:rsidRPr="00E16312">
        <w:rPr>
          <w:rStyle w:val="None"/>
          <w:rFonts w:ascii="Arial" w:hAnsi="Arial"/>
          <w:b/>
          <w:bCs/>
          <w:sz w:val="22"/>
          <w:szCs w:val="22"/>
          <w:lang w:val="tr-TR"/>
        </w:rPr>
        <w:t>Banyodaki yaşamı yeniden tasarlıyor</w:t>
      </w:r>
    </w:p>
    <w:p w14:paraId="679FF31F"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679FF320"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E16312">
        <w:rPr>
          <w:rFonts w:ascii="Arial" w:hAnsi="Arial"/>
          <w:sz w:val="22"/>
          <w:szCs w:val="22"/>
          <w:lang w:val="tr-TR"/>
        </w:rPr>
        <w:t xml:space="preserve">Geniş ürün yelpazesi, inovasyon gücü ve tasarım uzmanlığı olmak üzere, markanın güçlü yönlerini yansıtan Eczacıbaşı VitrA standı dört bölüm halinde tasarlandı. İlk alanda yer alan ve banyo planlamasını yeniden şekillendiren </w:t>
      </w:r>
      <w:r w:rsidRPr="00E16312">
        <w:rPr>
          <w:rStyle w:val="None"/>
          <w:rFonts w:ascii="Arial" w:hAnsi="Arial"/>
          <w:b/>
          <w:bCs/>
          <w:sz w:val="22"/>
          <w:szCs w:val="22"/>
          <w:lang w:val="tr-TR"/>
        </w:rPr>
        <w:t>VitrA Grid</w:t>
      </w:r>
      <w:r w:rsidRPr="00E16312">
        <w:rPr>
          <w:rFonts w:ascii="Arial" w:hAnsi="Arial"/>
          <w:sz w:val="22"/>
          <w:szCs w:val="22"/>
          <w:lang w:val="tr-TR"/>
        </w:rPr>
        <w:t xml:space="preserve">, </w:t>
      </w:r>
      <w:proofErr w:type="gramStart"/>
      <w:r w:rsidRPr="00E16312">
        <w:rPr>
          <w:rFonts w:ascii="Arial" w:hAnsi="Arial"/>
          <w:sz w:val="22"/>
          <w:szCs w:val="22"/>
          <w:lang w:val="tr-TR"/>
        </w:rPr>
        <w:t>mekan</w:t>
      </w:r>
      <w:proofErr w:type="gramEnd"/>
      <w:r w:rsidRPr="00E16312">
        <w:rPr>
          <w:rFonts w:ascii="Arial" w:hAnsi="Arial"/>
          <w:sz w:val="22"/>
          <w:szCs w:val="22"/>
          <w:lang w:val="tr-TR"/>
        </w:rPr>
        <w:t xml:space="preserve"> tasarımını kolaylaştırıyor. Geniş bir yelpazede yenilikçi, şık ve işlevsel çözümler sunan VitrA Grid, uyumlu ve esnek yapısının yanı sıra pratik çözümleriyle farklı tarz, </w:t>
      </w:r>
      <w:proofErr w:type="gramStart"/>
      <w:r w:rsidRPr="00E16312">
        <w:rPr>
          <w:rFonts w:ascii="Arial" w:hAnsi="Arial"/>
          <w:sz w:val="22"/>
          <w:szCs w:val="22"/>
          <w:lang w:val="tr-TR"/>
        </w:rPr>
        <w:t>mekan</w:t>
      </w:r>
      <w:proofErr w:type="gramEnd"/>
      <w:r w:rsidRPr="00E16312">
        <w:rPr>
          <w:rFonts w:ascii="Arial" w:hAnsi="Arial"/>
          <w:sz w:val="22"/>
          <w:szCs w:val="22"/>
          <w:lang w:val="tr-TR"/>
        </w:rPr>
        <w:t xml:space="preserve"> ve ihtiyaçları karşılıyor. Ürünleri </w:t>
      </w:r>
      <w:r w:rsidRPr="00E16312">
        <w:rPr>
          <w:rFonts w:ascii="Arial" w:hAnsi="Arial"/>
          <w:sz w:val="22"/>
          <w:szCs w:val="22"/>
          <w:lang w:val="tr-TR"/>
        </w:rPr>
        <w:lastRenderedPageBreak/>
        <w:t xml:space="preserve">segmentler halinde </w:t>
      </w:r>
      <w:proofErr w:type="gramStart"/>
      <w:r w:rsidRPr="00E16312">
        <w:rPr>
          <w:rFonts w:ascii="Arial" w:hAnsi="Arial"/>
          <w:sz w:val="22"/>
          <w:szCs w:val="22"/>
          <w:lang w:val="tr-TR"/>
        </w:rPr>
        <w:t>gruplandırarak,</w:t>
      </w:r>
      <w:proofErr w:type="gramEnd"/>
      <w:r w:rsidRPr="00E16312">
        <w:rPr>
          <w:rFonts w:ascii="Arial" w:hAnsi="Arial"/>
          <w:sz w:val="22"/>
          <w:szCs w:val="22"/>
          <w:lang w:val="tr-TR"/>
        </w:rPr>
        <w:t xml:space="preserve"> hem aynı hem de farklı segmentler arasında eşleştirme yapma olanağı sunuyor. </w:t>
      </w:r>
      <w:proofErr w:type="spellStart"/>
      <w:r w:rsidRPr="00E16312">
        <w:rPr>
          <w:rFonts w:ascii="Arial" w:hAnsi="Arial"/>
          <w:sz w:val="22"/>
          <w:szCs w:val="22"/>
          <w:lang w:val="tr-TR"/>
        </w:rPr>
        <w:t>VitrA’nın</w:t>
      </w:r>
      <w:proofErr w:type="spellEnd"/>
      <w:r w:rsidRPr="00E16312">
        <w:rPr>
          <w:rFonts w:ascii="Arial" w:hAnsi="Arial"/>
          <w:sz w:val="22"/>
          <w:szCs w:val="22"/>
          <w:lang w:val="tr-TR"/>
        </w:rPr>
        <w:t xml:space="preserve"> dünyaca ünlü tasarımcılarla </w:t>
      </w:r>
      <w:proofErr w:type="gramStart"/>
      <w:r w:rsidRPr="00E16312">
        <w:rPr>
          <w:rFonts w:ascii="Arial" w:hAnsi="Arial"/>
          <w:sz w:val="22"/>
          <w:szCs w:val="22"/>
          <w:lang w:val="tr-TR"/>
        </w:rPr>
        <w:t>işbirliği</w:t>
      </w:r>
      <w:proofErr w:type="gramEnd"/>
      <w:r w:rsidRPr="00E16312">
        <w:rPr>
          <w:rFonts w:ascii="Arial" w:hAnsi="Arial"/>
          <w:sz w:val="22"/>
          <w:szCs w:val="22"/>
          <w:lang w:val="tr-TR"/>
        </w:rPr>
        <w:t xml:space="preserve"> yaparak geliştirdiği zamansız koleksiyonlardan oluşan </w:t>
      </w:r>
      <w:r w:rsidRPr="00E16312">
        <w:rPr>
          <w:rStyle w:val="None"/>
          <w:rFonts w:ascii="Arial" w:hAnsi="Arial"/>
          <w:b/>
          <w:bCs/>
          <w:sz w:val="22"/>
          <w:szCs w:val="22"/>
          <w:lang w:val="tr-TR"/>
        </w:rPr>
        <w:t xml:space="preserve">VitrA </w:t>
      </w:r>
      <w:proofErr w:type="spellStart"/>
      <w:r w:rsidRPr="00E16312">
        <w:rPr>
          <w:rStyle w:val="None"/>
          <w:rFonts w:ascii="Arial" w:hAnsi="Arial"/>
          <w:b/>
          <w:bCs/>
          <w:sz w:val="22"/>
          <w:szCs w:val="22"/>
          <w:lang w:val="tr-TR"/>
        </w:rPr>
        <w:t>Signature</w:t>
      </w:r>
      <w:proofErr w:type="spellEnd"/>
      <w:r w:rsidRPr="00E16312">
        <w:rPr>
          <w:rFonts w:ascii="Arial" w:hAnsi="Arial"/>
          <w:sz w:val="22"/>
          <w:szCs w:val="22"/>
          <w:lang w:val="tr-TR"/>
        </w:rPr>
        <w:t xml:space="preserve"> ise banyoda estetiği yeniden hayal ediyor. Derin tasarım uzmanlığı ve titiz işçilikle, banyoları ilham verici yaşam alanlarına dönüştürüyor.</w:t>
      </w:r>
    </w:p>
    <w:p w14:paraId="679FF321"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679FF322"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roofErr w:type="spellStart"/>
      <w:r w:rsidRPr="00E16312">
        <w:rPr>
          <w:rFonts w:ascii="Arial" w:hAnsi="Arial"/>
          <w:sz w:val="22"/>
          <w:szCs w:val="22"/>
          <w:lang w:val="tr-TR"/>
        </w:rPr>
        <w:t>ISH’daki</w:t>
      </w:r>
      <w:proofErr w:type="spellEnd"/>
      <w:r w:rsidRPr="00E16312">
        <w:rPr>
          <w:rFonts w:ascii="Arial" w:hAnsi="Arial"/>
          <w:sz w:val="22"/>
          <w:szCs w:val="22"/>
          <w:lang w:val="tr-TR"/>
        </w:rPr>
        <w:t xml:space="preserve"> standının </w:t>
      </w:r>
      <w:r w:rsidRPr="00E16312">
        <w:rPr>
          <w:rStyle w:val="None"/>
          <w:rFonts w:ascii="Arial" w:hAnsi="Arial"/>
          <w:b/>
          <w:bCs/>
          <w:sz w:val="22"/>
          <w:szCs w:val="22"/>
          <w:lang w:val="tr-TR"/>
        </w:rPr>
        <w:t>inovasyon</w:t>
      </w:r>
      <w:r w:rsidRPr="00E16312">
        <w:rPr>
          <w:rFonts w:ascii="Arial" w:hAnsi="Arial"/>
          <w:sz w:val="22"/>
          <w:szCs w:val="22"/>
          <w:lang w:val="tr-TR"/>
        </w:rPr>
        <w:t xml:space="preserve"> alanında, banyo deneyimini yeniden düşünmeye etmeye davet eden </w:t>
      </w:r>
      <w:proofErr w:type="spellStart"/>
      <w:r w:rsidRPr="00E16312">
        <w:rPr>
          <w:rFonts w:ascii="Arial" w:hAnsi="Arial"/>
          <w:sz w:val="22"/>
          <w:szCs w:val="22"/>
          <w:lang w:val="tr-TR"/>
        </w:rPr>
        <w:t>VitrA’nın</w:t>
      </w:r>
      <w:proofErr w:type="spellEnd"/>
      <w:r w:rsidRPr="00E16312">
        <w:rPr>
          <w:rFonts w:ascii="Arial" w:hAnsi="Arial"/>
          <w:sz w:val="22"/>
          <w:szCs w:val="22"/>
          <w:lang w:val="tr-TR"/>
        </w:rPr>
        <w:t xml:space="preserve">, tüketici içgörülerinden ilham alan yenilikçi ürünleri, banyo deneyimini sağlık ve zindelik açısından yeni bir boyuta taşıyor. Aynı alanda görülebilen, sensörlü ve manuel kullanımı bir arada sunan </w:t>
      </w:r>
      <w:r w:rsidRPr="00E16312">
        <w:rPr>
          <w:rStyle w:val="None"/>
          <w:rFonts w:ascii="Arial" w:hAnsi="Arial"/>
          <w:b/>
          <w:bCs/>
          <w:sz w:val="22"/>
          <w:szCs w:val="22"/>
          <w:lang w:val="tr-TR"/>
        </w:rPr>
        <w:t>VitrA Sense Hibrit</w:t>
      </w:r>
      <w:r w:rsidRPr="00E16312">
        <w:rPr>
          <w:rFonts w:ascii="Arial" w:hAnsi="Arial"/>
          <w:sz w:val="22"/>
          <w:szCs w:val="22"/>
          <w:lang w:val="tr-TR"/>
        </w:rPr>
        <w:t xml:space="preserve"> ise lavabo ve mutfak bataryalarının yanı sıra, el ve tepe duşları ile gövdesi ısınmayan banyo ve duş </w:t>
      </w:r>
      <w:proofErr w:type="gramStart"/>
      <w:r w:rsidRPr="00E16312">
        <w:rPr>
          <w:rFonts w:ascii="Arial" w:hAnsi="Arial"/>
          <w:sz w:val="22"/>
          <w:szCs w:val="22"/>
          <w:lang w:val="tr-TR"/>
        </w:rPr>
        <w:t>bataryalarından  oluşuyor</w:t>
      </w:r>
      <w:proofErr w:type="gramEnd"/>
      <w:r w:rsidRPr="00E16312">
        <w:rPr>
          <w:rFonts w:ascii="Arial" w:hAnsi="Arial"/>
          <w:sz w:val="22"/>
          <w:szCs w:val="22"/>
          <w:lang w:val="tr-TR"/>
        </w:rPr>
        <w:t>.</w:t>
      </w:r>
    </w:p>
    <w:p w14:paraId="679FF323"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679FF324"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sz w:val="22"/>
          <w:szCs w:val="22"/>
          <w:lang w:val="tr-TR"/>
        </w:rPr>
      </w:pPr>
      <w:proofErr w:type="spellStart"/>
      <w:r w:rsidRPr="00E16312">
        <w:rPr>
          <w:rStyle w:val="None"/>
          <w:rFonts w:ascii="Arial" w:hAnsi="Arial"/>
          <w:b/>
          <w:bCs/>
          <w:sz w:val="22"/>
          <w:szCs w:val="22"/>
          <w:lang w:val="tr-TR"/>
        </w:rPr>
        <w:t>SustaINdex</w:t>
      </w:r>
      <w:proofErr w:type="spellEnd"/>
      <w:r w:rsidRPr="00E16312">
        <w:rPr>
          <w:rStyle w:val="None"/>
          <w:rFonts w:ascii="Arial" w:hAnsi="Arial"/>
          <w:b/>
          <w:bCs/>
          <w:sz w:val="22"/>
          <w:szCs w:val="22"/>
          <w:lang w:val="tr-TR"/>
        </w:rPr>
        <w:t xml:space="preserve"> ilk kez </w:t>
      </w:r>
      <w:proofErr w:type="spellStart"/>
      <w:r w:rsidRPr="00E16312">
        <w:rPr>
          <w:rStyle w:val="None"/>
          <w:rFonts w:ascii="Arial" w:hAnsi="Arial"/>
          <w:b/>
          <w:bCs/>
          <w:sz w:val="22"/>
          <w:szCs w:val="22"/>
          <w:lang w:val="tr-TR"/>
        </w:rPr>
        <w:t>ISH’da</w:t>
      </w:r>
      <w:proofErr w:type="spellEnd"/>
      <w:r w:rsidRPr="00E16312">
        <w:rPr>
          <w:rStyle w:val="None"/>
          <w:rFonts w:ascii="Arial" w:hAnsi="Arial"/>
          <w:b/>
          <w:bCs/>
          <w:sz w:val="22"/>
          <w:szCs w:val="22"/>
          <w:lang w:val="tr-TR"/>
        </w:rPr>
        <w:t xml:space="preserve"> tanıtıldı</w:t>
      </w:r>
    </w:p>
    <w:p w14:paraId="679FF325"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679FF326"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E16312">
        <w:rPr>
          <w:rFonts w:ascii="Arial" w:hAnsi="Arial"/>
          <w:sz w:val="22"/>
          <w:szCs w:val="22"/>
          <w:lang w:val="tr-TR"/>
        </w:rPr>
        <w:t xml:space="preserve">VitrA, </w:t>
      </w:r>
      <w:proofErr w:type="spellStart"/>
      <w:r w:rsidRPr="00E16312">
        <w:rPr>
          <w:rFonts w:ascii="Arial" w:hAnsi="Arial"/>
          <w:sz w:val="22"/>
          <w:szCs w:val="22"/>
          <w:lang w:val="tr-TR"/>
        </w:rPr>
        <w:t>ISH’daki</w:t>
      </w:r>
      <w:proofErr w:type="spellEnd"/>
      <w:r w:rsidRPr="00E16312">
        <w:rPr>
          <w:rFonts w:ascii="Arial" w:hAnsi="Arial"/>
          <w:sz w:val="22"/>
          <w:szCs w:val="22"/>
          <w:lang w:val="tr-TR"/>
        </w:rPr>
        <w:t xml:space="preserve"> standının </w:t>
      </w:r>
      <w:r w:rsidRPr="00E16312">
        <w:rPr>
          <w:rStyle w:val="None"/>
          <w:rFonts w:ascii="Arial" w:hAnsi="Arial"/>
          <w:b/>
          <w:bCs/>
          <w:sz w:val="22"/>
          <w:szCs w:val="22"/>
          <w:lang w:val="tr-TR"/>
        </w:rPr>
        <w:t>sürdürülebilirliğe</w:t>
      </w:r>
      <w:r w:rsidRPr="00E16312">
        <w:rPr>
          <w:rFonts w:ascii="Arial" w:hAnsi="Arial"/>
          <w:sz w:val="22"/>
          <w:szCs w:val="22"/>
          <w:lang w:val="tr-TR"/>
        </w:rPr>
        <w:t xml:space="preserve"> ayırdığı alanında “Geleceği yeniden ölçümlüyoruz” dedi. Ürünler ve sürdürülebilirlikle ilgili dünyadaki gelişmeleri yakından takip eden VitrA, kurum içi gönüllü girişimcilikle doğan ve üniversite </w:t>
      </w:r>
      <w:proofErr w:type="gramStart"/>
      <w:r w:rsidRPr="00E16312">
        <w:rPr>
          <w:rFonts w:ascii="Arial" w:hAnsi="Arial"/>
          <w:sz w:val="22"/>
          <w:szCs w:val="22"/>
          <w:lang w:val="tr-TR"/>
        </w:rPr>
        <w:t>işbirliğiyle</w:t>
      </w:r>
      <w:proofErr w:type="gramEnd"/>
      <w:r w:rsidRPr="00E16312">
        <w:rPr>
          <w:rFonts w:ascii="Arial" w:hAnsi="Arial"/>
          <w:sz w:val="22"/>
          <w:szCs w:val="22"/>
          <w:lang w:val="tr-TR"/>
        </w:rPr>
        <w:t xml:space="preserve"> geliştirdiği </w:t>
      </w:r>
      <w:proofErr w:type="spellStart"/>
      <w:r w:rsidRPr="00E16312">
        <w:rPr>
          <w:rStyle w:val="None"/>
          <w:rFonts w:ascii="Arial" w:hAnsi="Arial"/>
          <w:b/>
          <w:bCs/>
          <w:sz w:val="22"/>
          <w:szCs w:val="22"/>
          <w:lang w:val="tr-TR"/>
        </w:rPr>
        <w:t>SustaINdex</w:t>
      </w:r>
      <w:proofErr w:type="spellEnd"/>
      <w:r w:rsidRPr="00E16312">
        <w:rPr>
          <w:rStyle w:val="None"/>
          <w:rFonts w:ascii="Arial" w:hAnsi="Arial"/>
          <w:b/>
          <w:bCs/>
          <w:sz w:val="22"/>
          <w:szCs w:val="22"/>
          <w:lang w:val="tr-TR"/>
        </w:rPr>
        <w:t xml:space="preserve"> </w:t>
      </w:r>
      <w:r w:rsidRPr="00E16312">
        <w:rPr>
          <w:rFonts w:ascii="Arial" w:hAnsi="Arial"/>
          <w:sz w:val="22"/>
          <w:szCs w:val="22"/>
          <w:lang w:val="tr-TR"/>
        </w:rPr>
        <w:t xml:space="preserve">projesini de ilk kez </w:t>
      </w:r>
      <w:proofErr w:type="spellStart"/>
      <w:r w:rsidRPr="00E16312">
        <w:rPr>
          <w:rFonts w:ascii="Arial" w:hAnsi="Arial"/>
          <w:sz w:val="22"/>
          <w:szCs w:val="22"/>
          <w:lang w:val="tr-TR"/>
        </w:rPr>
        <w:t>ISH’da</w:t>
      </w:r>
      <w:proofErr w:type="spellEnd"/>
      <w:r w:rsidRPr="00E16312">
        <w:rPr>
          <w:rFonts w:ascii="Arial" w:hAnsi="Arial"/>
          <w:sz w:val="22"/>
          <w:szCs w:val="22"/>
          <w:lang w:val="tr-TR"/>
        </w:rPr>
        <w:t xml:space="preserve"> açıkladı. Sektörde bir ilki temsil eden </w:t>
      </w:r>
      <w:proofErr w:type="spellStart"/>
      <w:r w:rsidRPr="00E16312">
        <w:rPr>
          <w:rFonts w:ascii="Arial" w:hAnsi="Arial"/>
          <w:sz w:val="22"/>
          <w:szCs w:val="22"/>
          <w:lang w:val="tr-TR"/>
        </w:rPr>
        <w:t>SustaINdex</w:t>
      </w:r>
      <w:proofErr w:type="spellEnd"/>
      <w:r w:rsidRPr="00E16312">
        <w:rPr>
          <w:rFonts w:ascii="Arial" w:hAnsi="Arial"/>
          <w:sz w:val="22"/>
          <w:szCs w:val="22"/>
          <w:lang w:val="tr-TR"/>
        </w:rPr>
        <w:t>, ürünlerin tüm yaşam döngüsü boyunca sosyal ve çevresel etkilerini bütüncül bir şekilde değerlendiren bir hesaplama metodolojisi ortaya koyuyor. Buna göre VitrA ürün portföyünün sürdürülebilirlik profili ölçülüyor, derecelendiriliyor ve geliştiriliyor.</w:t>
      </w:r>
    </w:p>
    <w:p w14:paraId="679FF327"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b/>
          <w:bCs/>
          <w:sz w:val="22"/>
          <w:szCs w:val="22"/>
          <w:lang w:val="tr-TR"/>
        </w:rPr>
      </w:pPr>
    </w:p>
    <w:p w14:paraId="679FF328"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sz w:val="22"/>
          <w:szCs w:val="22"/>
          <w:lang w:val="tr-TR"/>
        </w:rPr>
      </w:pPr>
      <w:r w:rsidRPr="00E16312">
        <w:rPr>
          <w:rStyle w:val="None"/>
          <w:rFonts w:ascii="Arial" w:hAnsi="Arial"/>
          <w:b/>
          <w:bCs/>
          <w:sz w:val="22"/>
          <w:szCs w:val="22"/>
          <w:lang w:val="tr-TR"/>
        </w:rPr>
        <w:t>Ses getiren yeni ürünler</w:t>
      </w:r>
    </w:p>
    <w:p w14:paraId="679FF329"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679FF32A"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roofErr w:type="spellStart"/>
      <w:r w:rsidRPr="00E16312">
        <w:rPr>
          <w:rFonts w:ascii="Arial" w:hAnsi="Arial"/>
          <w:sz w:val="22"/>
          <w:szCs w:val="22"/>
          <w:lang w:val="tr-TR"/>
        </w:rPr>
        <w:t>VitrA'nın</w:t>
      </w:r>
      <w:proofErr w:type="spellEnd"/>
      <w:r w:rsidRPr="00E16312">
        <w:rPr>
          <w:rFonts w:ascii="Arial" w:hAnsi="Arial"/>
          <w:sz w:val="22"/>
          <w:szCs w:val="22"/>
          <w:lang w:val="tr-TR"/>
        </w:rPr>
        <w:t xml:space="preserve"> </w:t>
      </w:r>
      <w:proofErr w:type="spellStart"/>
      <w:r w:rsidRPr="00E16312">
        <w:rPr>
          <w:rFonts w:ascii="Arial" w:hAnsi="Arial"/>
          <w:sz w:val="22"/>
          <w:szCs w:val="22"/>
          <w:lang w:val="tr-TR"/>
        </w:rPr>
        <w:t>ISH’daki</w:t>
      </w:r>
      <w:proofErr w:type="spellEnd"/>
      <w:r w:rsidRPr="00E16312">
        <w:rPr>
          <w:rFonts w:ascii="Arial" w:hAnsi="Arial"/>
          <w:sz w:val="22"/>
          <w:szCs w:val="22"/>
          <w:lang w:val="tr-TR"/>
        </w:rPr>
        <w:t xml:space="preserve"> standında öne çıkan diğer ürünlerin arasında, tasarım ve konforu buluşturan </w:t>
      </w:r>
      <w:bookmarkStart w:id="0" w:name="VCare3"/>
      <w:r w:rsidRPr="00E16312">
        <w:rPr>
          <w:rStyle w:val="None"/>
          <w:rFonts w:ascii="Arial" w:hAnsi="Arial"/>
          <w:b/>
          <w:bCs/>
          <w:sz w:val="22"/>
          <w:szCs w:val="22"/>
          <w:lang w:val="tr-TR"/>
        </w:rPr>
        <w:t>V-</w:t>
      </w:r>
      <w:proofErr w:type="spellStart"/>
      <w:r w:rsidRPr="00E16312">
        <w:rPr>
          <w:rStyle w:val="None"/>
          <w:rFonts w:ascii="Arial" w:hAnsi="Arial"/>
          <w:b/>
          <w:bCs/>
          <w:sz w:val="22"/>
          <w:szCs w:val="22"/>
          <w:lang w:val="tr-TR"/>
        </w:rPr>
        <w:t>Care</w:t>
      </w:r>
      <w:proofErr w:type="spellEnd"/>
      <w:r w:rsidRPr="00E16312">
        <w:rPr>
          <w:rFonts w:ascii="Arial" w:hAnsi="Arial"/>
          <w:sz w:val="22"/>
          <w:szCs w:val="22"/>
          <w:lang w:val="tr-TR"/>
        </w:rPr>
        <w:t xml:space="preserve"> </w:t>
      </w:r>
      <w:bookmarkEnd w:id="0"/>
      <w:r w:rsidRPr="00E16312">
        <w:rPr>
          <w:rFonts w:ascii="Arial" w:hAnsi="Arial"/>
          <w:sz w:val="22"/>
          <w:szCs w:val="22"/>
          <w:lang w:val="tr-TR"/>
        </w:rPr>
        <w:t xml:space="preserve">akıllı klozet ailesi, suyun gücünü hijyene dönüştüren </w:t>
      </w:r>
      <w:proofErr w:type="spellStart"/>
      <w:r w:rsidRPr="00E16312">
        <w:rPr>
          <w:rStyle w:val="None"/>
          <w:rFonts w:ascii="Arial" w:hAnsi="Arial"/>
          <w:b/>
          <w:bCs/>
          <w:sz w:val="22"/>
          <w:szCs w:val="22"/>
          <w:lang w:val="tr-TR"/>
        </w:rPr>
        <w:t>QuantumFlush</w:t>
      </w:r>
      <w:proofErr w:type="spellEnd"/>
      <w:r w:rsidRPr="00E16312">
        <w:rPr>
          <w:rFonts w:ascii="Arial" w:hAnsi="Arial"/>
          <w:sz w:val="22"/>
          <w:szCs w:val="22"/>
          <w:lang w:val="tr-TR"/>
        </w:rPr>
        <w:t xml:space="preserve"> teknolojisi ve asma klozetler için geliştirilen yeni montaj seti V-Fit yer aldı.</w:t>
      </w:r>
    </w:p>
    <w:p w14:paraId="679FF32B" w14:textId="77777777" w:rsidR="003C0A2D" w:rsidRPr="00E16312" w:rsidRDefault="003C0A2D">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
    <w:p w14:paraId="679FF32C"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r w:rsidRPr="00E16312">
        <w:rPr>
          <w:rFonts w:ascii="Arial" w:hAnsi="Arial"/>
          <w:sz w:val="22"/>
          <w:szCs w:val="22"/>
          <w:lang w:val="tr-TR"/>
        </w:rPr>
        <w:t xml:space="preserve">VitrA tarafından üretilen, dünyanın ilk ve tek </w:t>
      </w:r>
      <w:r w:rsidRPr="00E16312">
        <w:rPr>
          <w:rStyle w:val="None"/>
          <w:rFonts w:ascii="Arial" w:hAnsi="Arial"/>
          <w:b/>
          <w:bCs/>
          <w:sz w:val="22"/>
          <w:szCs w:val="22"/>
          <w:lang w:val="tr-TR"/>
        </w:rPr>
        <w:t>%100</w:t>
      </w:r>
      <w:r w:rsidRPr="00E16312">
        <w:rPr>
          <w:rFonts w:ascii="Arial" w:hAnsi="Arial"/>
          <w:sz w:val="22"/>
          <w:szCs w:val="22"/>
          <w:lang w:val="tr-TR"/>
        </w:rPr>
        <w:t xml:space="preserve">* geri dönüştürülmüş seramik lavabosu, %92 oranında geri dönüştürülmüş hammadde kullanılan ve standart ürünlere kıyasla %80 daha az karbon emisyonu yaratan </w:t>
      </w:r>
      <w:r w:rsidRPr="00E16312">
        <w:rPr>
          <w:rStyle w:val="None"/>
          <w:rFonts w:ascii="Arial" w:hAnsi="Arial"/>
          <w:b/>
          <w:bCs/>
          <w:sz w:val="22"/>
          <w:szCs w:val="22"/>
          <w:lang w:val="tr-TR"/>
        </w:rPr>
        <w:t>klozet kapağı</w:t>
      </w:r>
      <w:r w:rsidRPr="00E16312">
        <w:rPr>
          <w:rFonts w:ascii="Arial" w:hAnsi="Arial"/>
          <w:sz w:val="22"/>
          <w:szCs w:val="22"/>
          <w:lang w:val="tr-TR"/>
        </w:rPr>
        <w:t xml:space="preserve"> ile bir arada sergilendi. Farklı boyutlarda batarya seçenekleri ve geniş renk yelpazesiyle gelen </w:t>
      </w:r>
      <w:proofErr w:type="spellStart"/>
      <w:r w:rsidRPr="00E16312">
        <w:rPr>
          <w:rStyle w:val="None"/>
          <w:rFonts w:ascii="Arial" w:hAnsi="Arial"/>
          <w:b/>
          <w:bCs/>
          <w:sz w:val="22"/>
          <w:szCs w:val="22"/>
          <w:lang w:val="tr-TR"/>
        </w:rPr>
        <w:t>Minimax</w:t>
      </w:r>
      <w:proofErr w:type="spellEnd"/>
      <w:r w:rsidRPr="00E16312">
        <w:rPr>
          <w:rStyle w:val="None"/>
          <w:rFonts w:ascii="Arial" w:hAnsi="Arial"/>
          <w:b/>
          <w:bCs/>
          <w:sz w:val="22"/>
          <w:szCs w:val="22"/>
          <w:lang w:val="tr-TR"/>
        </w:rPr>
        <w:t xml:space="preserve"> </w:t>
      </w:r>
      <w:proofErr w:type="spellStart"/>
      <w:r w:rsidRPr="00E16312">
        <w:rPr>
          <w:rStyle w:val="None"/>
          <w:rFonts w:ascii="Arial" w:hAnsi="Arial"/>
          <w:b/>
          <w:bCs/>
          <w:sz w:val="22"/>
          <w:szCs w:val="22"/>
          <w:lang w:val="tr-TR"/>
        </w:rPr>
        <w:t>Round</w:t>
      </w:r>
      <w:proofErr w:type="spellEnd"/>
      <w:r w:rsidRPr="00E16312">
        <w:rPr>
          <w:rStyle w:val="None"/>
          <w:rFonts w:ascii="Arial" w:hAnsi="Arial"/>
          <w:b/>
          <w:bCs/>
          <w:sz w:val="22"/>
          <w:szCs w:val="22"/>
          <w:lang w:val="tr-TR"/>
        </w:rPr>
        <w:t xml:space="preserve"> &amp; </w:t>
      </w:r>
      <w:proofErr w:type="spellStart"/>
      <w:r w:rsidRPr="00E16312">
        <w:rPr>
          <w:rStyle w:val="None"/>
          <w:rFonts w:ascii="Arial" w:hAnsi="Arial"/>
          <w:b/>
          <w:bCs/>
          <w:sz w:val="22"/>
          <w:szCs w:val="22"/>
          <w:lang w:val="tr-TR"/>
        </w:rPr>
        <w:t>Square</w:t>
      </w:r>
      <w:proofErr w:type="spellEnd"/>
      <w:r w:rsidRPr="00E16312">
        <w:rPr>
          <w:rFonts w:ascii="Arial" w:hAnsi="Arial"/>
          <w:sz w:val="22"/>
          <w:szCs w:val="22"/>
          <w:lang w:val="tr-TR"/>
        </w:rPr>
        <w:t xml:space="preserve"> de ISH standındaki armatürler arasında öne çıktı.</w:t>
      </w:r>
    </w:p>
    <w:p w14:paraId="679FF32D" w14:textId="77777777" w:rsidR="003C0A2D" w:rsidRPr="00E16312" w:rsidRDefault="003C0A2D">
      <w:pPr>
        <w:pStyle w:val="Footer"/>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lang w:val="tr-TR"/>
        </w:rPr>
      </w:pPr>
    </w:p>
    <w:p w14:paraId="679FF32E" w14:textId="77777777" w:rsidR="003C0A2D" w:rsidRPr="00E16312" w:rsidRDefault="00A018D6">
      <w:pPr>
        <w:pStyle w:val="Footer"/>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b/>
          <w:bCs/>
          <w:lang w:val="tr-TR"/>
        </w:rPr>
      </w:pPr>
      <w:r w:rsidRPr="00E16312">
        <w:rPr>
          <w:rStyle w:val="None"/>
          <w:rFonts w:ascii="Arial" w:hAnsi="Arial"/>
          <w:b/>
          <w:bCs/>
          <w:lang w:val="tr-TR"/>
        </w:rPr>
        <w:t>Banyo mobilyalarında geniş ürün yelpazesi</w:t>
      </w:r>
    </w:p>
    <w:p w14:paraId="679FF32F" w14:textId="77777777" w:rsidR="003C0A2D" w:rsidRPr="00E16312" w:rsidRDefault="003C0A2D">
      <w:pPr>
        <w:pStyle w:val="Footer"/>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lang w:val="tr-TR"/>
        </w:rPr>
      </w:pPr>
    </w:p>
    <w:p w14:paraId="679FF330" w14:textId="77777777" w:rsidR="003C0A2D" w:rsidRPr="00E16312" w:rsidRDefault="00A018D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2"/>
          <w:szCs w:val="22"/>
          <w:lang w:val="tr-TR"/>
        </w:rPr>
      </w:pPr>
      <w:proofErr w:type="spellStart"/>
      <w:r w:rsidRPr="00E16312">
        <w:rPr>
          <w:rFonts w:ascii="Arial" w:hAnsi="Arial"/>
          <w:sz w:val="22"/>
          <w:szCs w:val="22"/>
          <w:lang w:val="tr-TR"/>
        </w:rPr>
        <w:t>VitrA’nın</w:t>
      </w:r>
      <w:proofErr w:type="spellEnd"/>
      <w:r w:rsidRPr="00E16312">
        <w:rPr>
          <w:rFonts w:ascii="Arial" w:hAnsi="Arial"/>
          <w:sz w:val="22"/>
          <w:szCs w:val="22"/>
          <w:lang w:val="tr-TR"/>
        </w:rPr>
        <w:t xml:space="preserve"> en yeni banyo mobilyaları da </w:t>
      </w:r>
      <w:proofErr w:type="spellStart"/>
      <w:r w:rsidRPr="00E16312">
        <w:rPr>
          <w:rFonts w:ascii="Arial" w:hAnsi="Arial"/>
          <w:sz w:val="22"/>
          <w:szCs w:val="22"/>
          <w:lang w:val="tr-TR"/>
        </w:rPr>
        <w:t>ISH’da</w:t>
      </w:r>
      <w:proofErr w:type="spellEnd"/>
      <w:r w:rsidRPr="00E16312">
        <w:rPr>
          <w:rFonts w:ascii="Arial" w:hAnsi="Arial"/>
          <w:sz w:val="22"/>
          <w:szCs w:val="22"/>
          <w:lang w:val="tr-TR"/>
        </w:rPr>
        <w:t xml:space="preserve"> beğeniye sunuldu. Yeni </w:t>
      </w:r>
      <w:proofErr w:type="spellStart"/>
      <w:r w:rsidRPr="00E16312">
        <w:rPr>
          <w:rStyle w:val="None"/>
          <w:rFonts w:ascii="Arial" w:hAnsi="Arial"/>
          <w:b/>
          <w:bCs/>
          <w:sz w:val="22"/>
          <w:szCs w:val="22"/>
          <w:lang w:val="tr-TR"/>
        </w:rPr>
        <w:t>Integra</w:t>
      </w:r>
      <w:proofErr w:type="spellEnd"/>
      <w:r w:rsidRPr="00E16312">
        <w:rPr>
          <w:rStyle w:val="None"/>
          <w:rFonts w:ascii="Arial" w:hAnsi="Arial"/>
          <w:b/>
          <w:bCs/>
          <w:sz w:val="22"/>
          <w:szCs w:val="22"/>
          <w:lang w:val="tr-TR"/>
        </w:rPr>
        <w:t xml:space="preserve"> </w:t>
      </w:r>
      <w:proofErr w:type="spellStart"/>
      <w:r w:rsidRPr="00E16312">
        <w:rPr>
          <w:rStyle w:val="None"/>
          <w:rFonts w:ascii="Arial" w:hAnsi="Arial"/>
          <w:b/>
          <w:bCs/>
          <w:sz w:val="22"/>
          <w:szCs w:val="22"/>
          <w:lang w:val="tr-TR"/>
        </w:rPr>
        <w:t>Round</w:t>
      </w:r>
      <w:proofErr w:type="spellEnd"/>
      <w:r w:rsidRPr="00E16312">
        <w:rPr>
          <w:rStyle w:val="None"/>
          <w:rFonts w:ascii="Arial" w:hAnsi="Arial"/>
          <w:b/>
          <w:bCs/>
          <w:sz w:val="22"/>
          <w:szCs w:val="22"/>
          <w:lang w:val="tr-TR"/>
        </w:rPr>
        <w:t xml:space="preserve"> &amp; </w:t>
      </w:r>
      <w:proofErr w:type="spellStart"/>
      <w:r w:rsidRPr="00E16312">
        <w:rPr>
          <w:rStyle w:val="None"/>
          <w:rFonts w:ascii="Arial" w:hAnsi="Arial"/>
          <w:b/>
          <w:bCs/>
          <w:sz w:val="22"/>
          <w:szCs w:val="22"/>
          <w:lang w:val="tr-TR"/>
        </w:rPr>
        <w:t>Square</w:t>
      </w:r>
      <w:proofErr w:type="spellEnd"/>
      <w:r w:rsidRPr="00E16312">
        <w:rPr>
          <w:rFonts w:ascii="Arial" w:hAnsi="Arial"/>
          <w:sz w:val="22"/>
          <w:szCs w:val="22"/>
          <w:lang w:val="tr-TR"/>
        </w:rPr>
        <w:t xml:space="preserve"> koleksiyonu, modern tasarımı, geniş ürün gamı ve yeni trend renkleriyle banyolara ferahlık ve düzen getiriyor, etajerli ve </w:t>
      </w:r>
      <w:proofErr w:type="spellStart"/>
      <w:r w:rsidRPr="00E16312">
        <w:rPr>
          <w:rFonts w:ascii="Arial" w:hAnsi="Arial"/>
          <w:sz w:val="22"/>
          <w:szCs w:val="22"/>
          <w:lang w:val="tr-TR"/>
        </w:rPr>
        <w:t>tezgahüstü</w:t>
      </w:r>
      <w:proofErr w:type="spellEnd"/>
      <w:r w:rsidRPr="00E16312">
        <w:rPr>
          <w:rFonts w:ascii="Arial" w:hAnsi="Arial"/>
          <w:sz w:val="22"/>
          <w:szCs w:val="22"/>
          <w:lang w:val="tr-TR"/>
        </w:rPr>
        <w:t xml:space="preserve"> modülleriyle kullanım esnekliği sunuyor. Entegre LED aydınlatması ve yeni boy dolabı konseptiyle makyaj üniteleri için geniş depolama çözümleri sunan yeni </w:t>
      </w:r>
      <w:r w:rsidRPr="00E16312">
        <w:rPr>
          <w:rStyle w:val="None"/>
          <w:rFonts w:ascii="Arial" w:hAnsi="Arial"/>
          <w:b/>
          <w:bCs/>
          <w:sz w:val="22"/>
          <w:szCs w:val="22"/>
          <w:lang w:val="tr-TR"/>
        </w:rPr>
        <w:t>Gala</w:t>
      </w:r>
      <w:r w:rsidRPr="00E16312">
        <w:rPr>
          <w:rFonts w:ascii="Arial" w:hAnsi="Arial"/>
          <w:sz w:val="22"/>
          <w:szCs w:val="22"/>
          <w:lang w:val="tr-TR"/>
        </w:rPr>
        <w:t xml:space="preserve"> koleksiyonu, banyoları şık ve işlevsel mekanlara dönüştürüyor. Ünlü tasarımcı </w:t>
      </w:r>
      <w:proofErr w:type="spellStart"/>
      <w:r w:rsidRPr="00E16312">
        <w:rPr>
          <w:rFonts w:ascii="Arial" w:hAnsi="Arial"/>
          <w:sz w:val="22"/>
          <w:szCs w:val="22"/>
          <w:lang w:val="tr-TR"/>
        </w:rPr>
        <w:t>Terri</w:t>
      </w:r>
      <w:proofErr w:type="spellEnd"/>
      <w:r w:rsidRPr="00E16312">
        <w:rPr>
          <w:rFonts w:ascii="Arial" w:hAnsi="Arial"/>
          <w:sz w:val="22"/>
          <w:szCs w:val="22"/>
          <w:lang w:val="tr-TR"/>
        </w:rPr>
        <w:t xml:space="preserve"> </w:t>
      </w:r>
      <w:proofErr w:type="spellStart"/>
      <w:r w:rsidRPr="00E16312">
        <w:rPr>
          <w:rFonts w:ascii="Arial" w:hAnsi="Arial"/>
          <w:sz w:val="22"/>
          <w:szCs w:val="22"/>
          <w:lang w:val="tr-TR"/>
        </w:rPr>
        <w:t>Pecora'nın</w:t>
      </w:r>
      <w:proofErr w:type="spellEnd"/>
      <w:r w:rsidRPr="00E16312">
        <w:rPr>
          <w:rFonts w:ascii="Arial" w:hAnsi="Arial"/>
          <w:sz w:val="22"/>
          <w:szCs w:val="22"/>
          <w:lang w:val="tr-TR"/>
        </w:rPr>
        <w:t xml:space="preserve"> imzasını taşıyan </w:t>
      </w:r>
      <w:proofErr w:type="spellStart"/>
      <w:r w:rsidRPr="00E16312">
        <w:rPr>
          <w:rStyle w:val="None"/>
          <w:rFonts w:ascii="Arial" w:hAnsi="Arial"/>
          <w:b/>
          <w:bCs/>
          <w:sz w:val="22"/>
          <w:szCs w:val="22"/>
          <w:lang w:val="tr-TR"/>
        </w:rPr>
        <w:t>Plural</w:t>
      </w:r>
      <w:proofErr w:type="spellEnd"/>
      <w:r w:rsidRPr="00E16312">
        <w:rPr>
          <w:rFonts w:ascii="Arial" w:hAnsi="Arial"/>
          <w:sz w:val="22"/>
          <w:szCs w:val="22"/>
          <w:lang w:val="tr-TR"/>
        </w:rPr>
        <w:t xml:space="preserve"> koleksiyonu ise yeni eklenen çözümlerle kullanıcıların üst segment banyo mobilyalarında dahi geniş depolama alanına sahip olmasını sağlıyor.</w:t>
      </w:r>
    </w:p>
    <w:p w14:paraId="679FF331" w14:textId="77777777" w:rsidR="003C0A2D" w:rsidRPr="00E16312" w:rsidRDefault="003C0A2D">
      <w:pPr>
        <w:pStyle w:val="Footer"/>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lang w:val="tr-TR"/>
        </w:rPr>
      </w:pPr>
    </w:p>
    <w:p w14:paraId="679FF332" w14:textId="77777777" w:rsidR="003C0A2D" w:rsidRPr="00E16312" w:rsidRDefault="00A018D6">
      <w:pPr>
        <w:pStyle w:val="Footer"/>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00E16312">
        <w:rPr>
          <w:rStyle w:val="None"/>
          <w:rFonts w:ascii="Arial" w:hAnsi="Arial"/>
          <w:i/>
          <w:iCs/>
          <w:sz w:val="18"/>
          <w:szCs w:val="18"/>
          <w:lang w:val="tr-TR"/>
        </w:rPr>
        <w:t>* İçerik olarak yaklaşık %100’ü üretim sürecinde ortaya çıkan ve bertarafa giden atıklardan üretilmiştir.</w:t>
      </w:r>
    </w:p>
    <w:sectPr w:rsidR="003C0A2D" w:rsidRPr="00E16312">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94936" w14:textId="77777777" w:rsidR="00D053F0" w:rsidRDefault="00D053F0">
      <w:r>
        <w:separator/>
      </w:r>
    </w:p>
  </w:endnote>
  <w:endnote w:type="continuationSeparator" w:id="0">
    <w:p w14:paraId="28063725" w14:textId="77777777" w:rsidR="00D053F0" w:rsidRDefault="00D0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F338" w14:textId="77777777" w:rsidR="003C0A2D" w:rsidRDefault="00A018D6">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 xml:space="preserve">VitrA İletişim </w:t>
    </w:r>
    <w:proofErr w:type="spellStart"/>
    <w:r>
      <w:rPr>
        <w:rFonts w:ascii="Arial" w:hAnsi="Arial"/>
        <w:b/>
        <w:bCs/>
        <w:sz w:val="16"/>
        <w:szCs w:val="16"/>
      </w:rPr>
      <w:t>Ekibi</w:t>
    </w:r>
    <w:proofErr w:type="spellEnd"/>
  </w:p>
  <w:p w14:paraId="679FF339" w14:textId="77777777" w:rsidR="003C0A2D" w:rsidRDefault="00A018D6">
    <w:pPr>
      <w:pStyle w:val="BodyA"/>
      <w:tabs>
        <w:tab w:val="center" w:pos="4536"/>
        <w:tab w:val="right" w:pos="9044"/>
      </w:tabs>
      <w:jc w:val="center"/>
      <w:rPr>
        <w:rFonts w:ascii="Arial" w:eastAsia="Arial" w:hAnsi="Arial" w:cs="Arial"/>
        <w:sz w:val="16"/>
        <w:szCs w:val="16"/>
      </w:rPr>
    </w:pPr>
    <w:proofErr w:type="spellStart"/>
    <w:r>
      <w:rPr>
        <w:rFonts w:ascii="Arial" w:hAnsi="Arial"/>
        <w:sz w:val="16"/>
        <w:szCs w:val="16"/>
      </w:rPr>
      <w:t>Büyükdere</w:t>
    </w:r>
    <w:proofErr w:type="spellEnd"/>
    <w:r>
      <w:rPr>
        <w:rFonts w:ascii="Arial" w:hAnsi="Arial"/>
        <w:sz w:val="16"/>
        <w:szCs w:val="16"/>
      </w:rPr>
      <w:t xml:space="preserve"> Cd. Ali Kaya Sk. No:7 Levent 34394 İstanbul</w:t>
    </w:r>
  </w:p>
  <w:p w14:paraId="679FF33A" w14:textId="77777777" w:rsidR="003C0A2D" w:rsidRDefault="003C0A2D">
    <w:pPr>
      <w:pStyle w:val="BodyA"/>
      <w:tabs>
        <w:tab w:val="center" w:pos="4536"/>
        <w:tab w:val="right" w:pos="9044"/>
      </w:tabs>
      <w:jc w:val="center"/>
    </w:pPr>
    <w:hyperlink r:id="rId1" w:history="1">
      <w:r>
        <w:rPr>
          <w:rStyle w:val="Hyperlink0"/>
        </w:rPr>
        <w:t>www.vitra.com.tr/basin-odasi</w:t>
      </w:r>
    </w:hyperlink>
    <w:r w:rsidR="00A018D6">
      <w:rPr>
        <w:rStyle w:val="None"/>
        <w:rFonts w:ascii="Arial" w:hAnsi="Arial"/>
        <w:sz w:val="16"/>
        <w:szCs w:val="16"/>
      </w:rPr>
      <w:t xml:space="preserve"> | </w:t>
    </w:r>
    <w:hyperlink r:id="rId2" w:history="1">
      <w:r>
        <w:rPr>
          <w:rStyle w:val="Hyperlink0"/>
        </w:rPr>
        <w:t>vitra@eczacibasi.com.tr</w:t>
      </w:r>
    </w:hyperlink>
    <w:r w:rsidR="00A018D6">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1A485" w14:textId="77777777" w:rsidR="00D053F0" w:rsidRDefault="00D053F0">
      <w:r>
        <w:separator/>
      </w:r>
    </w:p>
  </w:footnote>
  <w:footnote w:type="continuationSeparator" w:id="0">
    <w:p w14:paraId="3787D178" w14:textId="77777777" w:rsidR="00D053F0" w:rsidRDefault="00D05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F337" w14:textId="77777777" w:rsidR="003C0A2D" w:rsidRDefault="003C0A2D">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2D"/>
    <w:rsid w:val="000D78F5"/>
    <w:rsid w:val="003C0A2D"/>
    <w:rsid w:val="00541F1E"/>
    <w:rsid w:val="00A018D6"/>
    <w:rsid w:val="00C22A65"/>
    <w:rsid w:val="00D053F0"/>
    <w:rsid w:val="00D63EEE"/>
    <w:rsid w:val="00D64A91"/>
    <w:rsid w:val="00E16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F313"/>
  <w15:docId w15:val="{9D6176D4-CA14-4F64-8D43-C8DB51D8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styleId="Footer">
    <w:name w:val="foot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styleId="Revision">
    <w:name w:val="Revision"/>
    <w:hidden/>
    <w:uiPriority w:val="99"/>
    <w:semiHidden/>
    <w:rsid w:val="00D64A9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3614</Characters>
  <Application>Microsoft Office Word</Application>
  <DocSecurity>0</DocSecurity>
  <Lines>30</Lines>
  <Paragraphs>8</Paragraphs>
  <ScaleCrop>false</ScaleCrop>
  <Company>Eczacibasi Holding</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5</cp:revision>
  <dcterms:created xsi:type="dcterms:W3CDTF">2025-03-21T07:16:00Z</dcterms:created>
  <dcterms:modified xsi:type="dcterms:W3CDTF">2025-03-21T07:32:00Z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2025-03-21T07:16:45Z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9e95b4e0-8ca4-45fd-8a68-745c4fd53121</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