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02AA3B" w14:textId="77777777" w:rsidR="00485CA9" w:rsidRPr="008F0BC0" w:rsidRDefault="00000000">
      <w:pPr>
        <w:pStyle w:val="Header"/>
        <w:tabs>
          <w:tab w:val="clear" w:pos="9072"/>
          <w:tab w:val="right" w:pos="9046"/>
        </w:tabs>
        <w:rPr>
          <w:rFonts w:ascii="Arial" w:eastAsia="Arial" w:hAnsi="Arial" w:cs="Arial"/>
          <w:lang w:val="tr-TR"/>
        </w:rPr>
      </w:pPr>
      <w:r w:rsidRPr="008F0BC0">
        <w:rPr>
          <w:rFonts w:ascii="Arial" w:eastAsia="Arial" w:hAnsi="Arial" w:cs="Arial"/>
          <w:lang w:val="tr-TR"/>
        </w:rPr>
        <w:drawing>
          <wp:anchor distT="57150" distB="57150" distL="57150" distR="57150" simplePos="0" relativeHeight="251659264" behindDoc="0" locked="0" layoutInCell="1" allowOverlap="1" wp14:anchorId="4B02AA49" wp14:editId="4B02AA4A">
            <wp:simplePos x="0" y="0"/>
            <wp:positionH relativeFrom="page">
              <wp:posOffset>4535142</wp:posOffset>
            </wp:positionH>
            <wp:positionV relativeFrom="page">
              <wp:posOffset>492483</wp:posOffset>
            </wp:positionV>
            <wp:extent cx="2115212" cy="614294"/>
            <wp:effectExtent l="0" t="0" r="0" b="0"/>
            <wp:wrapSquare wrapText="bothSides" distT="57150" distB="57150" distL="57150" distR="57150"/>
            <wp:docPr id="1073741825" name="officeArt object" descr="C:\Users\gizem.sozundeduran\AppData\Local\Microsoft\Windows\Temporary Internet Files\Content.Outlook\S3HT62BF\vitra logo NO REG black 7.jpg"/>
            <wp:cNvGraphicFramePr/>
            <a:graphic xmlns:a="http://schemas.openxmlformats.org/drawingml/2006/main">
              <a:graphicData uri="http://schemas.openxmlformats.org/drawingml/2006/picture">
                <pic:pic xmlns:pic="http://schemas.openxmlformats.org/drawingml/2006/picture">
                  <pic:nvPicPr>
                    <pic:cNvPr id="1073741825" name="C:\Users\gizem.sozundeduran\AppData\Local\Microsoft\Windows\Temporary Internet Files\Content.Outlook\S3HT62BF\vitra logo NO REG black 7.jpg" descr="C:\Users\gizem.sozundeduran\AppData\Local\Microsoft\Windows\Temporary Internet Files\Content.Outlook\S3HT62BF\vitra logo NO REG black 7.jpg"/>
                    <pic:cNvPicPr>
                      <a:picLocks noChangeAspect="1"/>
                    </pic:cNvPicPr>
                  </pic:nvPicPr>
                  <pic:blipFill>
                    <a:blip r:embed="rId6"/>
                    <a:stretch>
                      <a:fillRect/>
                    </a:stretch>
                  </pic:blipFill>
                  <pic:spPr>
                    <a:xfrm>
                      <a:off x="0" y="0"/>
                      <a:ext cx="2115212" cy="614294"/>
                    </a:xfrm>
                    <a:prstGeom prst="rect">
                      <a:avLst/>
                    </a:prstGeom>
                    <a:ln w="12700" cap="flat">
                      <a:noFill/>
                      <a:miter lim="400000"/>
                    </a:ln>
                    <a:effectLst/>
                  </pic:spPr>
                </pic:pic>
              </a:graphicData>
            </a:graphic>
          </wp:anchor>
        </w:drawing>
      </w:r>
    </w:p>
    <w:p w14:paraId="4B02AA3C" w14:textId="77777777" w:rsidR="00485CA9" w:rsidRPr="008F0BC0" w:rsidRDefault="00000000">
      <w:pPr>
        <w:pStyle w:val="Header"/>
        <w:tabs>
          <w:tab w:val="clear" w:pos="9072"/>
          <w:tab w:val="right" w:pos="9046"/>
        </w:tabs>
        <w:rPr>
          <w:rStyle w:val="None"/>
          <w:rFonts w:ascii="Arial" w:eastAsia="Arial" w:hAnsi="Arial" w:cs="Arial"/>
          <w:sz w:val="28"/>
          <w:szCs w:val="28"/>
          <w:lang w:val="tr-TR"/>
        </w:rPr>
      </w:pPr>
      <w:r w:rsidRPr="008F0BC0">
        <w:rPr>
          <w:rStyle w:val="None"/>
          <w:rFonts w:ascii="Arial" w:hAnsi="Arial"/>
          <w:color w:val="535353"/>
          <w:sz w:val="28"/>
          <w:szCs w:val="28"/>
          <w:u w:color="535353"/>
          <w:lang w:val="tr-TR"/>
        </w:rPr>
        <w:t>Basın Bülteni</w:t>
      </w:r>
      <w:r w:rsidRPr="008F0BC0">
        <w:rPr>
          <w:rStyle w:val="None"/>
          <w:rFonts w:ascii="Arial" w:eastAsia="Arial" w:hAnsi="Arial" w:cs="Arial"/>
          <w:sz w:val="28"/>
          <w:szCs w:val="28"/>
          <w:lang w:val="tr-TR"/>
        </w:rPr>
        <mc:AlternateContent>
          <mc:Choice Requires="wps">
            <w:drawing>
              <wp:inline distT="0" distB="0" distL="0" distR="0" wp14:anchorId="4B02AA4B" wp14:editId="4B02AA4C">
                <wp:extent cx="5756785" cy="18453"/>
                <wp:effectExtent l="0" t="0" r="0" b="0"/>
                <wp:docPr id="1073741826" name="officeArt object" descr="Rectangle"/>
                <wp:cNvGraphicFramePr/>
                <a:graphic xmlns:a="http://schemas.openxmlformats.org/drawingml/2006/main">
                  <a:graphicData uri="http://schemas.microsoft.com/office/word/2010/wordprocessingShape">
                    <wps:wsp>
                      <wps:cNvSpPr/>
                      <wps:spPr>
                        <a:xfrm>
                          <a:off x="0" y="0"/>
                          <a:ext cx="5756785" cy="18453"/>
                        </a:xfrm>
                        <a:prstGeom prst="rect">
                          <a:avLst/>
                        </a:prstGeom>
                        <a:solidFill>
                          <a:srgbClr val="A0A0A0"/>
                        </a:solidFill>
                        <a:ln w="12700" cap="flat">
                          <a:noFill/>
                          <a:miter lim="400000"/>
                        </a:ln>
                        <a:effectLst/>
                      </wps:spPr>
                      <wps:bodyPr/>
                    </wps:wsp>
                  </a:graphicData>
                </a:graphic>
              </wp:inline>
            </w:drawing>
          </mc:Choice>
          <mc:Fallback>
            <w:pict>
              <v:rect id="_x0000_s1026" style="visibility:visible;width:453.3pt;height:1.5pt;">
                <v:fill color="#A0A0A0" opacity="100.0%" type="solid"/>
                <v:stroke on="f" weight="1.0pt" dashstyle="solid" endcap="flat" miterlimit="400.0%" joinstyle="miter" linestyle="single" startarrow="none" startarrowwidth="medium" startarrowlength="medium" endarrow="none" endarrowwidth="medium" endarrowlength="medium"/>
              </v:rect>
            </w:pict>
          </mc:Fallback>
        </mc:AlternateContent>
      </w:r>
    </w:p>
    <w:p w14:paraId="4B02AA3D" w14:textId="77777777" w:rsidR="00485CA9" w:rsidRPr="008F0BC0" w:rsidRDefault="00485CA9">
      <w:pPr>
        <w:pStyle w:val="Header"/>
        <w:tabs>
          <w:tab w:val="clear" w:pos="9072"/>
          <w:tab w:val="right" w:pos="9046"/>
        </w:tabs>
        <w:rPr>
          <w:rFonts w:ascii="Arial" w:eastAsia="Arial" w:hAnsi="Arial" w:cs="Arial"/>
          <w:lang w:val="tr-TR"/>
        </w:rPr>
      </w:pPr>
    </w:p>
    <w:p w14:paraId="4B02AA3E" w14:textId="62A6BDDD" w:rsidR="00485CA9" w:rsidRPr="008F0BC0" w:rsidRDefault="008F0BC0">
      <w:pPr>
        <w:pStyle w:val="Default"/>
        <w:tabs>
          <w:tab w:val="center" w:pos="4536"/>
          <w:tab w:val="right" w:pos="9046"/>
        </w:tabs>
        <w:jc w:val="right"/>
        <w:rPr>
          <w:rFonts w:ascii="Arial" w:eastAsia="Arial" w:hAnsi="Arial" w:cs="Arial"/>
          <w:lang w:val="tr-TR"/>
        </w:rPr>
      </w:pPr>
      <w:r w:rsidRPr="008F0BC0">
        <w:rPr>
          <w:rFonts w:ascii="Arial" w:hAnsi="Arial"/>
          <w:lang w:val="tr-TR"/>
        </w:rPr>
        <w:t>11</w:t>
      </w:r>
      <w:r w:rsidR="00000000" w:rsidRPr="008F0BC0">
        <w:rPr>
          <w:rFonts w:ascii="Arial" w:hAnsi="Arial"/>
          <w:lang w:val="tr-TR"/>
        </w:rPr>
        <w:t xml:space="preserve"> Haziran 2026</w:t>
      </w:r>
    </w:p>
    <w:p w14:paraId="4B02AA3F" w14:textId="77777777" w:rsidR="00485CA9" w:rsidRPr="008F0BC0" w:rsidRDefault="00485CA9">
      <w:pPr>
        <w:pStyle w:val="BodyA"/>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6"/>
        </w:tabs>
        <w:rPr>
          <w:rFonts w:ascii="Arial" w:eastAsia="Arial" w:hAnsi="Arial" w:cs="Arial"/>
          <w:sz w:val="48"/>
          <w:szCs w:val="48"/>
          <w:lang w:val="tr-TR"/>
        </w:rPr>
      </w:pPr>
    </w:p>
    <w:p w14:paraId="4B02AA41" w14:textId="6E0B5854" w:rsidR="00485CA9" w:rsidRPr="008F0BC0" w:rsidRDefault="008F0BC0">
      <w:pPr>
        <w:pStyle w:val="Body"/>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Arial" w:hAnsi="Arial"/>
          <w:sz w:val="48"/>
          <w:szCs w:val="48"/>
          <w:lang w:val="tr-TR"/>
        </w:rPr>
      </w:pPr>
      <w:r w:rsidRPr="008F0BC0">
        <w:rPr>
          <w:rFonts w:ascii="Arial" w:hAnsi="Arial"/>
          <w:sz w:val="48"/>
          <w:szCs w:val="48"/>
          <w:lang w:val="tr-TR"/>
        </w:rPr>
        <w:t>VitrA Grid ile banyo tasarımı özgürleşiyor</w:t>
      </w:r>
    </w:p>
    <w:p w14:paraId="619A5CAE" w14:textId="77777777" w:rsidR="008F0BC0" w:rsidRPr="008F0BC0" w:rsidRDefault="008F0BC0">
      <w:pPr>
        <w:pStyle w:val="Body"/>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Arial" w:eastAsia="Arial" w:hAnsi="Arial" w:cs="Arial"/>
          <w:sz w:val="48"/>
          <w:szCs w:val="48"/>
          <w:lang w:val="tr-TR"/>
        </w:rPr>
      </w:pPr>
    </w:p>
    <w:p w14:paraId="4B02AA42" w14:textId="77777777" w:rsidR="00485CA9" w:rsidRPr="008F0BC0" w:rsidRDefault="00000000">
      <w:pPr>
        <w:pStyle w:val="Body"/>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Arial" w:eastAsia="Arial" w:hAnsi="Arial" w:cs="Arial"/>
          <w:lang w:val="tr-TR"/>
        </w:rPr>
      </w:pPr>
      <w:r w:rsidRPr="008F0BC0">
        <w:rPr>
          <w:rFonts w:ascii="Arial" w:eastAsia="Arial" w:hAnsi="Arial" w:cs="Arial"/>
          <w:lang w:val="tr-TR"/>
        </w:rPr>
        <w:drawing>
          <wp:inline distT="0" distB="0" distL="0" distR="0" wp14:anchorId="4B02AA4D" wp14:editId="4B02AA4E">
            <wp:extent cx="5756911" cy="1999308"/>
            <wp:effectExtent l="0" t="0" r="0" b="0"/>
            <wp:docPr id="1073741827" name="officeArt object" descr="pasted-image.tiff"/>
            <wp:cNvGraphicFramePr/>
            <a:graphic xmlns:a="http://schemas.openxmlformats.org/drawingml/2006/main">
              <a:graphicData uri="http://schemas.openxmlformats.org/drawingml/2006/picture">
                <pic:pic xmlns:pic="http://schemas.openxmlformats.org/drawingml/2006/picture">
                  <pic:nvPicPr>
                    <pic:cNvPr id="1073741827" name="pasted-image.tiff" descr="pasted-image.tiff"/>
                    <pic:cNvPicPr>
                      <a:picLocks noChangeAspect="1"/>
                    </pic:cNvPicPr>
                  </pic:nvPicPr>
                  <pic:blipFill>
                    <a:blip r:embed="rId7"/>
                    <a:stretch>
                      <a:fillRect/>
                    </a:stretch>
                  </pic:blipFill>
                  <pic:spPr>
                    <a:xfrm>
                      <a:off x="0" y="0"/>
                      <a:ext cx="5756911" cy="1999308"/>
                    </a:xfrm>
                    <a:prstGeom prst="rect">
                      <a:avLst/>
                    </a:prstGeom>
                    <a:ln w="12700" cap="flat">
                      <a:noFill/>
                      <a:miter lim="400000"/>
                    </a:ln>
                    <a:effectLst/>
                  </pic:spPr>
                </pic:pic>
              </a:graphicData>
            </a:graphic>
          </wp:inline>
        </w:drawing>
      </w:r>
    </w:p>
    <w:p w14:paraId="4B02AA43" w14:textId="77777777" w:rsidR="00485CA9" w:rsidRPr="008F0BC0" w:rsidRDefault="00485CA9">
      <w:pPr>
        <w:pStyle w:val="Body"/>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Arial" w:eastAsia="Arial" w:hAnsi="Arial" w:cs="Arial"/>
          <w:sz w:val="48"/>
          <w:szCs w:val="48"/>
          <w:lang w:val="tr-TR"/>
        </w:rPr>
      </w:pPr>
    </w:p>
    <w:p w14:paraId="4B02AA44" w14:textId="77777777" w:rsidR="00485CA9" w:rsidRPr="008F0BC0" w:rsidRDefault="00000000">
      <w:pPr>
        <w:pStyle w:val="Body"/>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Arial" w:eastAsia="Arial" w:hAnsi="Arial" w:cs="Arial"/>
          <w:sz w:val="22"/>
          <w:szCs w:val="22"/>
          <w:lang w:val="tr-TR"/>
        </w:rPr>
      </w:pPr>
      <w:r w:rsidRPr="008F0BC0">
        <w:rPr>
          <w:rFonts w:ascii="Arial" w:hAnsi="Arial"/>
          <w:sz w:val="22"/>
          <w:szCs w:val="22"/>
          <w:lang w:val="tr-TR"/>
        </w:rPr>
        <w:t xml:space="preserve">Üç farklı segment arasında sonsuz uyum sunan VitrA Grid, ilham veren banyo mekanları oluşturmayı kolaylaştıran kapsamlı </w:t>
      </w:r>
      <w:r w:rsidRPr="008F0BC0">
        <w:rPr>
          <w:rStyle w:val="None"/>
          <w:rFonts w:ascii="Arial" w:hAnsi="Arial"/>
          <w:sz w:val="22"/>
          <w:szCs w:val="22"/>
          <w:lang w:val="tr-TR"/>
        </w:rPr>
        <w:t xml:space="preserve">ürün portföyle öne çıkıyor. </w:t>
      </w:r>
      <w:r w:rsidRPr="008F0BC0">
        <w:rPr>
          <w:rFonts w:ascii="Arial" w:hAnsi="Arial"/>
          <w:sz w:val="22"/>
          <w:szCs w:val="22"/>
          <w:lang w:val="tr-TR"/>
        </w:rPr>
        <w:t>200</w:t>
      </w:r>
      <w:r w:rsidRPr="008F0BC0">
        <w:rPr>
          <w:rFonts w:ascii="Arial" w:hAnsi="Arial"/>
          <w:sz w:val="22"/>
          <w:szCs w:val="22"/>
          <w:rtl/>
          <w:lang w:val="tr-TR"/>
        </w:rPr>
        <w:t>’</w:t>
      </w:r>
      <w:r w:rsidRPr="008F0BC0">
        <w:rPr>
          <w:rFonts w:ascii="Arial" w:hAnsi="Arial"/>
          <w:sz w:val="22"/>
          <w:szCs w:val="22"/>
          <w:lang w:val="tr-TR"/>
        </w:rPr>
        <w:t xml:space="preserve">den fazla ödülün sahibi tasarım stüdyosu NOA </w:t>
      </w:r>
      <w:proofErr w:type="gramStart"/>
      <w:r w:rsidRPr="008F0BC0">
        <w:rPr>
          <w:rFonts w:ascii="Arial" w:hAnsi="Arial"/>
          <w:sz w:val="22"/>
          <w:szCs w:val="22"/>
          <w:lang w:val="tr-TR"/>
        </w:rPr>
        <w:t>işbirliğiyle</w:t>
      </w:r>
      <w:proofErr w:type="gramEnd"/>
      <w:r w:rsidRPr="008F0BC0">
        <w:rPr>
          <w:rFonts w:ascii="Arial" w:hAnsi="Arial"/>
          <w:sz w:val="22"/>
          <w:szCs w:val="22"/>
          <w:lang w:val="tr-TR"/>
        </w:rPr>
        <w:t xml:space="preserve"> hayata geçirilen seri; yenilikçilik, işlevsellik ve sadeliği buluşturan vizyoner yaklaşımıyla banyo planlamasını yeniden şekillendiriyor.​ Modüler konseptiyle kullanıcıların banyolarını kendi ihtiyaçları, beklentileri ve yaşam tarzları doğrultusunda </w:t>
      </w:r>
      <w:proofErr w:type="spellStart"/>
      <w:r w:rsidRPr="008F0BC0">
        <w:rPr>
          <w:rFonts w:ascii="Arial" w:hAnsi="Arial"/>
          <w:sz w:val="22"/>
          <w:szCs w:val="22"/>
          <w:lang w:val="tr-TR"/>
        </w:rPr>
        <w:t>özgürce</w:t>
      </w:r>
      <w:proofErr w:type="spellEnd"/>
      <w:r w:rsidRPr="008F0BC0">
        <w:rPr>
          <w:rFonts w:ascii="Arial" w:hAnsi="Arial"/>
          <w:sz w:val="22"/>
          <w:szCs w:val="22"/>
          <w:lang w:val="tr-TR"/>
        </w:rPr>
        <w:t xml:space="preserve"> şekillendirmelerine olanak tanıyor.</w:t>
      </w:r>
    </w:p>
    <w:p w14:paraId="4B02AA45" w14:textId="77777777" w:rsidR="00485CA9" w:rsidRPr="008F0BC0" w:rsidRDefault="00485CA9">
      <w:pPr>
        <w:pStyle w:val="Body"/>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Arial" w:eastAsia="Arial" w:hAnsi="Arial" w:cs="Arial"/>
          <w:sz w:val="22"/>
          <w:szCs w:val="22"/>
          <w:lang w:val="tr-TR"/>
        </w:rPr>
      </w:pPr>
    </w:p>
    <w:p w14:paraId="4B02AA46" w14:textId="77777777" w:rsidR="00485CA9" w:rsidRPr="008F0BC0" w:rsidRDefault="00000000">
      <w:pPr>
        <w:pStyle w:val="Body"/>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Arial" w:eastAsia="Arial" w:hAnsi="Arial" w:cs="Arial"/>
          <w:sz w:val="22"/>
          <w:szCs w:val="22"/>
          <w:lang w:val="tr-TR"/>
        </w:rPr>
      </w:pPr>
      <w:r w:rsidRPr="008F0BC0">
        <w:rPr>
          <w:rFonts w:ascii="Arial" w:hAnsi="Arial"/>
          <w:sz w:val="22"/>
          <w:szCs w:val="22"/>
          <w:lang w:val="tr-TR"/>
        </w:rPr>
        <w:t xml:space="preserve">V1, V2 ve V3 segmentleriyle ürün seçimini sadeleştiren VitrA Grid; performans, tasarım ve fiyat arasında ideal dengeyi kurarak her ihtiyaca uyum sağlayan kişiselleştirilmiş banyo çözümleri sunuyor. V1, işlevsellik ve tasarım kalitesini ulaşılabilir fiyatlarla bir araya getiren akıllı başlangıç noktası oluştururken; V2, modern çizgileri, gelişmiş fonksiyonları ve dengeli fiyat-performans yaklaşımıyla rafine seçenekler sunuyor. V3 ise üst düzey tasarım niteliği, ileri teknolojiyi ve premium </w:t>
      </w:r>
      <w:proofErr w:type="spellStart"/>
      <w:r w:rsidRPr="008F0BC0">
        <w:rPr>
          <w:rFonts w:ascii="Arial" w:hAnsi="Arial"/>
          <w:sz w:val="22"/>
          <w:szCs w:val="22"/>
          <w:lang w:val="tr-TR"/>
        </w:rPr>
        <w:t>ürün</w:t>
      </w:r>
      <w:proofErr w:type="spellEnd"/>
      <w:r w:rsidRPr="008F0BC0">
        <w:rPr>
          <w:rFonts w:ascii="Arial" w:hAnsi="Arial"/>
          <w:sz w:val="22"/>
          <w:szCs w:val="22"/>
          <w:lang w:val="tr-TR"/>
        </w:rPr>
        <w:t xml:space="preserve"> özelliklerini bir araya getiren en seçkin segment olarak konumlanıyor. Kullanıcılar, bu üç segmenti özgürce eşleştirerek, bütçe ve beklentilerine uygun banyolar tasarlayabiliyor.</w:t>
      </w:r>
    </w:p>
    <w:p w14:paraId="4B02AA47" w14:textId="77777777" w:rsidR="00485CA9" w:rsidRPr="008F0BC0" w:rsidRDefault="00485CA9">
      <w:pPr>
        <w:pStyle w:val="Body"/>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ascii="Arial" w:eastAsia="Arial" w:hAnsi="Arial" w:cs="Arial"/>
          <w:sz w:val="22"/>
          <w:szCs w:val="22"/>
          <w:lang w:val="tr-TR"/>
        </w:rPr>
      </w:pPr>
    </w:p>
    <w:p w14:paraId="4B02AA48" w14:textId="77777777" w:rsidR="00485CA9" w:rsidRPr="008F0BC0" w:rsidRDefault="00000000">
      <w:pPr>
        <w:pStyle w:val="Body"/>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lang w:val="tr-TR"/>
        </w:rPr>
      </w:pPr>
      <w:r w:rsidRPr="008F0BC0">
        <w:rPr>
          <w:rFonts w:ascii="Arial" w:hAnsi="Arial"/>
          <w:sz w:val="22"/>
          <w:szCs w:val="22"/>
          <w:lang w:val="tr-TR"/>
        </w:rPr>
        <w:t xml:space="preserve">Köşeli ve yuvarlak formlara sahip banyo mobilyaları, seramik sağlık gereçleri, armatürler ve duş sistemlerinden oluşan VitrA Grid, farklı segmentler arasında estetik bütünlüğü koruyan şık çözümler sunuyor. Ürünleri sistematik biçimde gruplandıran seri, aynı segment içinde ya da farklı segmentler arasında kolay karşılaştırma ve eşleştirme olanağı sağlayarak </w:t>
      </w:r>
      <w:r w:rsidRPr="008F0BC0">
        <w:rPr>
          <w:rFonts w:ascii="Arial" w:hAnsi="Arial"/>
          <w:sz w:val="22"/>
          <w:szCs w:val="22"/>
          <w:rtl/>
          <w:lang w:val="tr-TR"/>
        </w:rPr>
        <w:t>“</w:t>
      </w:r>
      <w:r w:rsidRPr="008F0BC0">
        <w:rPr>
          <w:rFonts w:ascii="Arial" w:hAnsi="Arial"/>
          <w:sz w:val="22"/>
          <w:szCs w:val="22"/>
          <w:lang w:val="tr-TR"/>
        </w:rPr>
        <w:t xml:space="preserve">mix &amp; </w:t>
      </w:r>
      <w:proofErr w:type="spellStart"/>
      <w:r w:rsidRPr="008F0BC0">
        <w:rPr>
          <w:rFonts w:ascii="Arial" w:hAnsi="Arial"/>
          <w:sz w:val="22"/>
          <w:szCs w:val="22"/>
          <w:lang w:val="tr-TR"/>
        </w:rPr>
        <w:t>match</w:t>
      </w:r>
      <w:proofErr w:type="spellEnd"/>
      <w:r w:rsidRPr="008F0BC0">
        <w:rPr>
          <w:rFonts w:ascii="Arial" w:hAnsi="Arial"/>
          <w:sz w:val="22"/>
          <w:szCs w:val="22"/>
          <w:lang w:val="tr-TR"/>
        </w:rPr>
        <w:t>” yaklaşımını banyo tasarımının merkezine taşıyor. Tüm banyo ihtiyaçlarını karşılamak üzere özenle kurgulanan portföyüyle VitrA Grid, ürün seçimini modern, esnek ve ilham verici bir satın alma deneyimine dönüştürüyor.</w:t>
      </w:r>
    </w:p>
    <w:sectPr w:rsidR="00485CA9" w:rsidRPr="008F0BC0">
      <w:headerReference w:type="default" r:id="rId8"/>
      <w:footerReference w:type="default" r:id="rId9"/>
      <w:pgSz w:w="11900" w:h="16840"/>
      <w:pgMar w:top="1417" w:right="1417" w:bottom="1417" w:left="1417"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0FCBB4" w14:textId="77777777" w:rsidR="000056B7" w:rsidRDefault="000056B7">
      <w:r>
        <w:separator/>
      </w:r>
    </w:p>
  </w:endnote>
  <w:endnote w:type="continuationSeparator" w:id="0">
    <w:p w14:paraId="71109402" w14:textId="77777777" w:rsidR="000056B7" w:rsidRDefault="000056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Helvetica Neue">
    <w:altName w:val="Arial"/>
    <w:charset w:val="00"/>
    <w:family w:val="roman"/>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font>
  <w:font w:name="Helvetica">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02AA50" w14:textId="77777777" w:rsidR="00485CA9" w:rsidRDefault="00000000">
    <w:pPr>
      <w:pStyle w:val="BodyA"/>
      <w:tabs>
        <w:tab w:val="center" w:pos="4536"/>
        <w:tab w:val="right" w:pos="9044"/>
      </w:tabs>
      <w:jc w:val="center"/>
      <w:rPr>
        <w:rFonts w:ascii="Arial" w:eastAsia="Arial" w:hAnsi="Arial" w:cs="Arial"/>
        <w:b/>
        <w:bCs/>
        <w:sz w:val="16"/>
        <w:szCs w:val="16"/>
      </w:rPr>
    </w:pPr>
    <w:r>
      <w:rPr>
        <w:rFonts w:ascii="Arial" w:hAnsi="Arial"/>
        <w:b/>
        <w:bCs/>
        <w:sz w:val="16"/>
        <w:szCs w:val="16"/>
      </w:rPr>
      <w:t xml:space="preserve">VitrA İletişim </w:t>
    </w:r>
    <w:proofErr w:type="spellStart"/>
    <w:r>
      <w:rPr>
        <w:rFonts w:ascii="Arial" w:hAnsi="Arial"/>
        <w:b/>
        <w:bCs/>
        <w:sz w:val="16"/>
        <w:szCs w:val="16"/>
      </w:rPr>
      <w:t>Ekibi</w:t>
    </w:r>
    <w:proofErr w:type="spellEnd"/>
  </w:p>
  <w:p w14:paraId="4B02AA51" w14:textId="77777777" w:rsidR="00485CA9" w:rsidRDefault="00000000">
    <w:pPr>
      <w:pStyle w:val="BodyA"/>
      <w:tabs>
        <w:tab w:val="center" w:pos="4536"/>
        <w:tab w:val="right" w:pos="9044"/>
      </w:tabs>
      <w:jc w:val="center"/>
      <w:rPr>
        <w:rFonts w:ascii="Arial" w:eastAsia="Arial" w:hAnsi="Arial" w:cs="Arial"/>
        <w:sz w:val="16"/>
        <w:szCs w:val="16"/>
      </w:rPr>
    </w:pPr>
    <w:proofErr w:type="spellStart"/>
    <w:r>
      <w:rPr>
        <w:rFonts w:ascii="Arial" w:hAnsi="Arial"/>
        <w:sz w:val="16"/>
        <w:szCs w:val="16"/>
      </w:rPr>
      <w:t>Büyükdere</w:t>
    </w:r>
    <w:proofErr w:type="spellEnd"/>
    <w:r>
      <w:rPr>
        <w:rFonts w:ascii="Arial" w:hAnsi="Arial"/>
        <w:sz w:val="16"/>
        <w:szCs w:val="16"/>
      </w:rPr>
      <w:t xml:space="preserve"> Cd. Ali Kaya Sk. No:7 Levent 34394 İstanbul</w:t>
    </w:r>
  </w:p>
  <w:p w14:paraId="4B02AA52" w14:textId="77777777" w:rsidR="00485CA9" w:rsidRDefault="00000000">
    <w:pPr>
      <w:pStyle w:val="BodyA"/>
      <w:tabs>
        <w:tab w:val="center" w:pos="4536"/>
        <w:tab w:val="right" w:pos="9044"/>
      </w:tabs>
      <w:jc w:val="center"/>
    </w:pPr>
    <w:hyperlink r:id="rId1" w:history="1">
      <w:r>
        <w:rPr>
          <w:rStyle w:val="Hyperlink0"/>
        </w:rPr>
        <w:t>www.vitra.com.tr/basin-odasi</w:t>
      </w:r>
    </w:hyperlink>
    <w:r>
      <w:rPr>
        <w:rStyle w:val="None"/>
        <w:rFonts w:ascii="Arial" w:hAnsi="Arial"/>
        <w:sz w:val="16"/>
        <w:szCs w:val="16"/>
      </w:rPr>
      <w:t xml:space="preserve"> | </w:t>
    </w:r>
    <w:hyperlink r:id="rId2" w:history="1">
      <w:r>
        <w:rPr>
          <w:rStyle w:val="Hyperlink0"/>
        </w:rPr>
        <w:t>vitra@eczacibasi.com.tr</w:t>
      </w:r>
    </w:hyperlink>
    <w:r>
      <w:rPr>
        <w:rStyle w:val="None"/>
        <w:rFonts w:ascii="Arial" w:hAnsi="Arial"/>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79838C" w14:textId="77777777" w:rsidR="000056B7" w:rsidRDefault="000056B7">
      <w:r>
        <w:separator/>
      </w:r>
    </w:p>
  </w:footnote>
  <w:footnote w:type="continuationSeparator" w:id="0">
    <w:p w14:paraId="3001EA8F" w14:textId="77777777" w:rsidR="000056B7" w:rsidRDefault="000056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02AA4F" w14:textId="77777777" w:rsidR="00485CA9" w:rsidRDefault="00485CA9">
    <w:pPr>
      <w:pStyle w:val="HeaderFoo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A9"/>
    <w:rsid w:val="000056B7"/>
    <w:rsid w:val="00485CA9"/>
    <w:rsid w:val="008F0BC0"/>
    <w:rsid w:val="00A97C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02AA3B"/>
  <w15:docId w15:val="{BB901F0C-0DCF-41A3-8503-E2A2690234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BodyA">
    <w:name w:val="Body A"/>
    <w:rPr>
      <w:rFonts w:cs="Arial Unicode MS"/>
      <w:color w:val="000000"/>
      <w:sz w:val="24"/>
      <w:szCs w:val="24"/>
      <w:u w:color="000000"/>
      <w14:textOutline w14:w="12700" w14:cap="flat" w14:cmpd="sng" w14:algn="ctr">
        <w14:noFill/>
        <w14:prstDash w14:val="solid"/>
        <w14:miter w14:lim="400000"/>
      </w14:textOutline>
    </w:rPr>
  </w:style>
  <w:style w:type="character" w:customStyle="1" w:styleId="None">
    <w:name w:val="None"/>
  </w:style>
  <w:style w:type="character" w:customStyle="1" w:styleId="Hyperlink0">
    <w:name w:val="Hyperlink.0"/>
    <w:basedOn w:val="None"/>
    <w:rPr>
      <w:rFonts w:ascii="Arial" w:eastAsia="Arial" w:hAnsi="Arial" w:cs="Arial"/>
      <w:sz w:val="16"/>
      <w:szCs w:val="16"/>
      <w:u w:val="single"/>
      <w14:textOutline w14:w="12700" w14:cap="flat" w14:cmpd="sng" w14:algn="ctr">
        <w14:noFill/>
        <w14:prstDash w14:val="solid"/>
        <w14:miter w14:lim="400000"/>
      </w14:textOutline>
    </w:rPr>
  </w:style>
  <w:style w:type="paragraph" w:styleId="Header">
    <w:name w:val="header"/>
    <w:pPr>
      <w:tabs>
        <w:tab w:val="center" w:pos="4536"/>
        <w:tab w:val="right" w:pos="9072"/>
      </w:tabs>
    </w:pPr>
    <w:rPr>
      <w:rFonts w:ascii="Calibri" w:eastAsia="Calibri" w:hAnsi="Calibri" w:cs="Calibri"/>
      <w:color w:val="000000"/>
      <w:sz w:val="22"/>
      <w:szCs w:val="22"/>
      <w:u w:color="000000"/>
      <w14:textOutline w14:w="12700" w14:cap="flat" w14:cmpd="sng" w14:algn="ctr">
        <w14:noFill/>
        <w14:prstDash w14:val="solid"/>
        <w14:miter w14:lim="400000"/>
      </w14:textOutline>
    </w:rPr>
  </w:style>
  <w:style w:type="paragraph" w:customStyle="1" w:styleId="Default">
    <w:name w:val="Default"/>
    <w:rPr>
      <w:rFonts w:ascii="Helvetica" w:hAnsi="Helvetica" w:cs="Arial Unicode MS"/>
      <w:color w:val="000000"/>
      <w:sz w:val="22"/>
      <w:szCs w:val="22"/>
      <w:u w:color="000000"/>
      <w14:textOutline w14:w="12700" w14:cap="flat" w14:cmpd="sng" w14:algn="ctr">
        <w14:noFill/>
        <w14:prstDash w14:val="solid"/>
        <w14:miter w14:lim="400000"/>
      </w14:textOutline>
    </w:rPr>
  </w:style>
  <w:style w:type="paragraph" w:customStyle="1" w:styleId="Body">
    <w:name w:val="Body"/>
    <w:rPr>
      <w:rFonts w:cs="Arial Unicode MS"/>
      <w:color w:val="000000"/>
      <w:sz w:val="24"/>
      <w:szCs w:val="24"/>
      <w:u w:color="000000"/>
      <w14:textOutline w14:w="0" w14:cap="flat" w14:cmpd="sng" w14:algn="ctr">
        <w14:noFill/>
        <w14:prstDash w14:val="solid"/>
        <w14:bevel/>
      </w14:textOutline>
    </w:rPr>
  </w:style>
  <w:style w:type="paragraph" w:styleId="Revision">
    <w:name w:val="Revision"/>
    <w:hidden/>
    <w:uiPriority w:val="99"/>
    <w:semiHidden/>
    <w:rsid w:val="008F0BC0"/>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ti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mailto:vitra@eczacibasi.com.tr" TargetMode="External"/><Relationship Id="rId1" Type="http://schemas.openxmlformats.org/officeDocument/2006/relationships/hyperlink" Target="http://www.vitra.com.tr/basin-odasi" TargetMode="External"/></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Helvetica"/>
            <a:ea typeface="Helvetica"/>
            <a:cs typeface="Helvetica"/>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Helvetica"/>
            <a:ea typeface="Helvetica"/>
            <a:cs typeface="Helvetica"/>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277</Words>
  <Characters>1581</Characters>
  <Application>Microsoft Office Word</Application>
  <DocSecurity>0</DocSecurity>
  <Lines>13</Lines>
  <Paragraphs>3</Paragraphs>
  <ScaleCrop>false</ScaleCrop>
  <Company>Eczacibasi Holding</Company>
  <LinksUpToDate>false</LinksUpToDate>
  <CharactersWithSpaces>1855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Elise Safak</cp:lastModifiedBy>
  <cp:revision>2</cp:revision>
  <dcterms:created xsi:type="dcterms:W3CDTF">2026-06-11T07:54:00Z</dcterms:created>
  <dcterms:modified xsi:type="dcterms:W3CDTF">2026-06-11T07:55:00Z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5a0de8-b827-4bc9-a670-fb2527f18a84_Enabled">
    <vt:lpwstr>true</vt:lpwstr>
  </property>
  <property fmtid="{D5CDD505-2E9C-101B-9397-08002B2CF9AE}" pid="3" name="MSIP_Label_7d5a0de8-b827-4bc9-a670-fb2527f18a84_SetDate">
    <vt:lpwstr>2026-06-11T07:54:27Z</vt:lpwstr>
  </property>
  <property fmtid="{D5CDD505-2E9C-101B-9397-08002B2CF9AE}" pid="4" name="MSIP_Label_7d5a0de8-b827-4bc9-a670-fb2527f18a84_Method">
    <vt:lpwstr>Privileged</vt:lpwstr>
  </property>
  <property fmtid="{D5CDD505-2E9C-101B-9397-08002B2CF9AE}" pid="5" name="MSIP_Label_7d5a0de8-b827-4bc9-a670-fb2527f18a84_Name">
    <vt:lpwstr>Kamuya Açık</vt:lpwstr>
  </property>
  <property fmtid="{D5CDD505-2E9C-101B-9397-08002B2CF9AE}" pid="6" name="MSIP_Label_7d5a0de8-b827-4bc9-a670-fb2527f18a84_SiteId">
    <vt:lpwstr>8d43ffbc-a57a-4d9e-8505-d5f18d7eac9b</vt:lpwstr>
  </property>
  <property fmtid="{D5CDD505-2E9C-101B-9397-08002B2CF9AE}" pid="7" name="MSIP_Label_7d5a0de8-b827-4bc9-a670-fb2527f18a84_ActionId">
    <vt:lpwstr>810b270d-7b9e-44d4-a861-d033e574d8b5</vt:lpwstr>
  </property>
  <property fmtid="{D5CDD505-2E9C-101B-9397-08002B2CF9AE}" pid="8" name="MSIP_Label_7d5a0de8-b827-4bc9-a670-fb2527f18a84_ContentBits">
    <vt:lpwstr>0</vt:lpwstr>
  </property>
  <property fmtid="{D5CDD505-2E9C-101B-9397-08002B2CF9AE}" pid="9" name="MSIP_Label_7d5a0de8-b827-4bc9-a670-fb2527f18a84_Tag">
    <vt:lpwstr>10, 0, 1, 1</vt:lpwstr>
  </property>
</Properties>
</file>