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9DB49" w14:textId="77777777" w:rsidR="009E29D5" w:rsidRDefault="00CC4BD2">
      <w:pPr>
        <w:pStyle w:val="Header"/>
        <w:tabs>
          <w:tab w:val="clear" w:pos="9072"/>
          <w:tab w:val="right" w:pos="9046"/>
        </w:tabs>
        <w:rPr>
          <w:rStyle w:val="None"/>
          <w:rFonts w:ascii="Arial" w:eastAsia="Arial" w:hAnsi="Arial" w:cs="Arial"/>
        </w:rPr>
      </w:pPr>
      <w:r>
        <w:rPr>
          <w:rStyle w:val="None"/>
          <w:rFonts w:ascii="Arial" w:eastAsia="Arial" w:hAnsi="Arial" w:cs="Arial"/>
          <w:noProof/>
        </w:rPr>
        <w:drawing>
          <wp:anchor distT="57150" distB="57150" distL="57150" distR="57150" simplePos="0" relativeHeight="251659264" behindDoc="0" locked="0" layoutInCell="1" allowOverlap="1" wp14:anchorId="5239DB54" wp14:editId="5239DB55">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5239DB4A" w14:textId="77777777" w:rsidR="009E29D5" w:rsidRDefault="00CC4BD2">
      <w:pPr>
        <w:pStyle w:val="Header"/>
        <w:tabs>
          <w:tab w:val="clear" w:pos="9072"/>
          <w:tab w:val="right" w:pos="9046"/>
        </w:tabs>
        <w:rPr>
          <w:rStyle w:val="None"/>
          <w:rFonts w:ascii="Arial" w:eastAsia="Arial" w:hAnsi="Arial" w:cs="Arial"/>
          <w:sz w:val="28"/>
          <w:szCs w:val="28"/>
        </w:rPr>
      </w:pPr>
      <w:r>
        <w:rPr>
          <w:rStyle w:val="None"/>
          <w:rFonts w:ascii="Arial" w:hAnsi="Arial"/>
          <w:color w:val="535353"/>
          <w:sz w:val="28"/>
          <w:szCs w:val="28"/>
          <w:u w:color="535353"/>
        </w:rPr>
        <w:t xml:space="preserve">Basın </w:t>
      </w:r>
      <w:proofErr w:type="spellStart"/>
      <w:r>
        <w:rPr>
          <w:rStyle w:val="None"/>
          <w:rFonts w:ascii="Arial" w:hAnsi="Arial"/>
          <w:color w:val="535353"/>
          <w:sz w:val="28"/>
          <w:szCs w:val="28"/>
          <w:u w:color="535353"/>
        </w:rPr>
        <w:t>Bülteni</w:t>
      </w:r>
      <w:proofErr w:type="spellEnd"/>
      <w:r>
        <w:rPr>
          <w:rStyle w:val="None"/>
          <w:rFonts w:ascii="Arial" w:eastAsia="Arial" w:hAnsi="Arial" w:cs="Arial"/>
          <w:noProof/>
          <w:sz w:val="28"/>
          <w:szCs w:val="28"/>
        </w:rPr>
        <mc:AlternateContent>
          <mc:Choice Requires="wps">
            <w:drawing>
              <wp:inline distT="0" distB="0" distL="0" distR="0" wp14:anchorId="5239DB56" wp14:editId="5239DB57">
                <wp:extent cx="5756786" cy="18454"/>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6" cy="18454"/>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5239DB4B" w14:textId="77777777" w:rsidR="009E29D5" w:rsidRDefault="009E29D5">
      <w:pPr>
        <w:pStyle w:val="Header"/>
        <w:tabs>
          <w:tab w:val="clear" w:pos="9072"/>
          <w:tab w:val="right" w:pos="9046"/>
        </w:tabs>
        <w:rPr>
          <w:rStyle w:val="None"/>
          <w:rFonts w:ascii="Arial" w:eastAsia="Arial" w:hAnsi="Arial" w:cs="Arial"/>
        </w:rPr>
      </w:pPr>
    </w:p>
    <w:p w14:paraId="5239DB4C" w14:textId="320A353F" w:rsidR="009E29D5" w:rsidRDefault="00D17E71">
      <w:pPr>
        <w:pStyle w:val="Default"/>
        <w:tabs>
          <w:tab w:val="center" w:pos="4536"/>
          <w:tab w:val="right" w:pos="9046"/>
        </w:tabs>
        <w:jc w:val="right"/>
        <w:rPr>
          <w:rStyle w:val="None"/>
          <w:rFonts w:ascii="Arial" w:eastAsia="Arial" w:hAnsi="Arial" w:cs="Arial"/>
        </w:rPr>
      </w:pPr>
      <w:r>
        <w:rPr>
          <w:rStyle w:val="None"/>
          <w:rFonts w:ascii="Arial" w:hAnsi="Arial"/>
        </w:rPr>
        <w:t>8 Nisan 2025</w:t>
      </w:r>
    </w:p>
    <w:p w14:paraId="5239DB4D" w14:textId="77777777" w:rsidR="009E29D5" w:rsidRDefault="009E29D5">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rPr>
      </w:pPr>
    </w:p>
    <w:p w14:paraId="5239DB4F" w14:textId="5D31EC42" w:rsidR="009E29D5" w:rsidRDefault="00CC4BD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14:textOutline w14:w="12700" w14:cap="flat" w14:cmpd="sng" w14:algn="ctr">
            <w14:noFill/>
            <w14:prstDash w14:val="solid"/>
            <w14:miter w14:lim="400000"/>
          </w14:textOutline>
        </w:rPr>
      </w:pPr>
      <w:r>
        <w:rPr>
          <w:rStyle w:val="None"/>
          <w:rFonts w:ascii="Arial" w:hAnsi="Arial"/>
          <w:sz w:val="48"/>
          <w:szCs w:val="48"/>
          <w14:textOutline w14:w="12700" w14:cap="flat" w14:cmpd="sng" w14:algn="ctr">
            <w14:noFill/>
            <w14:prstDash w14:val="solid"/>
            <w14:miter w14:lim="400000"/>
          </w14:textOutline>
        </w:rPr>
        <w:t>VitrA</w:t>
      </w:r>
      <w:r>
        <w:rPr>
          <w:rStyle w:val="None"/>
          <w:rFonts w:ascii="Arial" w:hAnsi="Arial"/>
          <w:sz w:val="48"/>
          <w:szCs w:val="48"/>
          <w:rtl/>
          <w14:textOutline w14:w="12700" w14:cap="flat" w14:cmpd="sng" w14:algn="ctr">
            <w14:noFill/>
            <w14:prstDash w14:val="solid"/>
            <w14:miter w14:lim="400000"/>
          </w14:textOutline>
        </w:rPr>
        <w:t>’</w:t>
      </w:r>
      <w:r>
        <w:rPr>
          <w:rStyle w:val="None"/>
          <w:rFonts w:ascii="Arial" w:hAnsi="Arial"/>
          <w:sz w:val="48"/>
          <w:szCs w:val="48"/>
          <w14:textOutline w14:w="12700" w14:cap="flat" w14:cmpd="sng" w14:algn="ctr">
            <w14:noFill/>
            <w14:prstDash w14:val="solid"/>
            <w14:miter w14:lim="400000"/>
          </w14:textOutline>
        </w:rPr>
        <w:t xml:space="preserve">dan </w:t>
      </w:r>
      <w:proofErr w:type="spellStart"/>
      <w:r>
        <w:rPr>
          <w:rStyle w:val="None"/>
          <w:rFonts w:ascii="Arial" w:hAnsi="Arial"/>
          <w:sz w:val="48"/>
          <w:szCs w:val="48"/>
          <w14:textOutline w14:w="12700" w14:cap="flat" w14:cmpd="sng" w14:algn="ctr">
            <w14:noFill/>
            <w14:prstDash w14:val="solid"/>
            <w14:miter w14:lim="400000"/>
          </w14:textOutline>
        </w:rPr>
        <w:t>banyo</w:t>
      </w:r>
      <w:proofErr w:type="spellEnd"/>
      <w:r>
        <w:rPr>
          <w:rStyle w:val="None"/>
          <w:rFonts w:ascii="Arial" w:hAnsi="Arial"/>
          <w:sz w:val="48"/>
          <w:szCs w:val="48"/>
          <w14:textOutline w14:w="12700" w14:cap="flat" w14:cmpd="sng" w14:algn="ctr">
            <w14:noFill/>
            <w14:prstDash w14:val="solid"/>
            <w14:miter w14:lim="400000"/>
          </w14:textOutline>
        </w:rPr>
        <w:t xml:space="preserve"> </w:t>
      </w:r>
      <w:proofErr w:type="spellStart"/>
      <w:r>
        <w:rPr>
          <w:rStyle w:val="None"/>
          <w:rFonts w:ascii="Arial" w:hAnsi="Arial"/>
          <w:sz w:val="48"/>
          <w:szCs w:val="48"/>
          <w14:textOutline w14:w="12700" w14:cap="flat" w14:cmpd="sng" w14:algn="ctr">
            <w14:noFill/>
            <w14:prstDash w14:val="solid"/>
            <w14:miter w14:lim="400000"/>
          </w14:textOutline>
        </w:rPr>
        <w:t>mobilyalarında</w:t>
      </w:r>
      <w:proofErr w:type="spellEnd"/>
      <w:r>
        <w:rPr>
          <w:rStyle w:val="None"/>
          <w:rFonts w:ascii="Arial" w:hAnsi="Arial"/>
          <w:sz w:val="48"/>
          <w:szCs w:val="48"/>
          <w14:textOutline w14:w="12700" w14:cap="flat" w14:cmpd="sng" w14:algn="ctr">
            <w14:noFill/>
            <w14:prstDash w14:val="solid"/>
            <w14:miter w14:lim="400000"/>
          </w14:textOutline>
        </w:rPr>
        <w:t xml:space="preserve"> her </w:t>
      </w:r>
      <w:proofErr w:type="spellStart"/>
      <w:r>
        <w:rPr>
          <w:rStyle w:val="None"/>
          <w:rFonts w:ascii="Arial" w:hAnsi="Arial"/>
          <w:sz w:val="48"/>
          <w:szCs w:val="48"/>
          <w14:textOutline w14:w="12700" w14:cap="flat" w14:cmpd="sng" w14:algn="ctr">
            <w14:noFill/>
            <w14:prstDash w14:val="solid"/>
            <w14:miter w14:lim="400000"/>
          </w14:textOutline>
        </w:rPr>
        <w:t>zevke</w:t>
      </w:r>
      <w:proofErr w:type="spellEnd"/>
      <w:r>
        <w:rPr>
          <w:rStyle w:val="None"/>
          <w:rFonts w:ascii="Arial" w:hAnsi="Arial"/>
          <w:sz w:val="48"/>
          <w:szCs w:val="48"/>
          <w14:textOutline w14:w="12700" w14:cap="flat" w14:cmpd="sng" w14:algn="ctr">
            <w14:noFill/>
            <w14:prstDash w14:val="solid"/>
            <w14:miter w14:lim="400000"/>
          </w14:textOutline>
        </w:rPr>
        <w:t xml:space="preserve"> </w:t>
      </w:r>
      <w:proofErr w:type="spellStart"/>
      <w:r>
        <w:rPr>
          <w:rStyle w:val="None"/>
          <w:rFonts w:ascii="Arial" w:hAnsi="Arial"/>
          <w:sz w:val="48"/>
          <w:szCs w:val="48"/>
          <w14:textOutline w14:w="12700" w14:cap="flat" w14:cmpd="sng" w14:algn="ctr">
            <w14:noFill/>
            <w14:prstDash w14:val="solid"/>
            <w14:miter w14:lim="400000"/>
          </w14:textOutline>
        </w:rPr>
        <w:t>uygun</w:t>
      </w:r>
      <w:proofErr w:type="spellEnd"/>
      <w:r>
        <w:rPr>
          <w:rStyle w:val="None"/>
          <w:rFonts w:ascii="Arial" w:hAnsi="Arial"/>
          <w:sz w:val="48"/>
          <w:szCs w:val="48"/>
          <w14:textOutline w14:w="12700" w14:cap="flat" w14:cmpd="sng" w14:algn="ctr">
            <w14:noFill/>
            <w14:prstDash w14:val="solid"/>
            <w14:miter w14:lim="400000"/>
          </w14:textOutline>
        </w:rPr>
        <w:t xml:space="preserve"> </w:t>
      </w:r>
      <w:proofErr w:type="spellStart"/>
      <w:r>
        <w:rPr>
          <w:rStyle w:val="None"/>
          <w:rFonts w:ascii="Arial" w:hAnsi="Arial"/>
          <w:sz w:val="48"/>
          <w:szCs w:val="48"/>
          <w14:textOutline w14:w="12700" w14:cap="flat" w14:cmpd="sng" w14:algn="ctr">
            <w14:noFill/>
            <w14:prstDash w14:val="solid"/>
            <w14:miter w14:lim="400000"/>
          </w14:textOutline>
        </w:rPr>
        <w:t>çözümler</w:t>
      </w:r>
      <w:proofErr w:type="spellEnd"/>
    </w:p>
    <w:p w14:paraId="7C7F420E" w14:textId="49079251" w:rsidR="00C75193" w:rsidRDefault="00CC4BD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14:textOutline w14:w="12700" w14:cap="flat" w14:cmpd="sng" w14:algn="ctr">
            <w14:noFill/>
            <w14:prstDash w14:val="solid"/>
            <w14:miter w14:lim="400000"/>
          </w14:textOutline>
        </w:rPr>
      </w:pPr>
      <w:r>
        <w:rPr>
          <w:rStyle w:val="None"/>
          <w:rFonts w:ascii="Arial" w:eastAsia="Arial" w:hAnsi="Arial" w:cs="Arial"/>
          <w:sz w:val="48"/>
          <w:szCs w:val="48"/>
          <w14:textOutline w14:w="12700" w14:cap="flat" w14:cmpd="sng" w14:algn="ctr">
            <w14:noFill/>
            <w14:prstDash w14:val="solid"/>
            <w14:miter w14:lim="400000"/>
          </w14:textOutline>
        </w:rPr>
        <w:t xml:space="preserve"> </w:t>
      </w:r>
      <w:r w:rsidR="00BB116E" w:rsidRPr="00BB116E">
        <w:rPr>
          <w:rStyle w:val="None"/>
          <w:rFonts w:ascii="Arial" w:eastAsia="Arial" w:hAnsi="Arial" w:cs="Arial"/>
          <w:sz w:val="48"/>
          <w:szCs w:val="48"/>
          <w14:textOutline w14:w="12700" w14:cap="flat" w14:cmpd="sng" w14:algn="ctr">
            <w14:noFill/>
            <w14:prstDash w14:val="solid"/>
            <w14:miter w14:lim="400000"/>
          </w14:textOutline>
        </w:rPr>
        <w:drawing>
          <wp:inline distT="0" distB="0" distL="0" distR="0" wp14:anchorId="42851640" wp14:editId="77965AF4">
            <wp:extent cx="5756910" cy="2122170"/>
            <wp:effectExtent l="0" t="0" r="0" b="0"/>
            <wp:docPr id="1362683853" name="Picture 1" descr="A collage of a bathroo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683853" name="Picture 1" descr="A collage of a bathroom&#10;&#10;AI-generated content may be incorrect."/>
                    <pic:cNvPicPr/>
                  </pic:nvPicPr>
                  <pic:blipFill>
                    <a:blip r:embed="rId7"/>
                    <a:stretch>
                      <a:fillRect/>
                    </a:stretch>
                  </pic:blipFill>
                  <pic:spPr>
                    <a:xfrm>
                      <a:off x="0" y="0"/>
                      <a:ext cx="5756910" cy="2122170"/>
                    </a:xfrm>
                    <a:prstGeom prst="rect">
                      <a:avLst/>
                    </a:prstGeom>
                  </pic:spPr>
                </pic:pic>
              </a:graphicData>
            </a:graphic>
          </wp:inline>
        </w:drawing>
      </w:r>
      <w:r>
        <w:rPr>
          <w:rStyle w:val="None"/>
          <w:rFonts w:ascii="Arial" w:eastAsia="Arial" w:hAnsi="Arial" w:cs="Arial"/>
          <w:sz w:val="48"/>
          <w:szCs w:val="48"/>
          <w14:textOutline w14:w="12700" w14:cap="flat" w14:cmpd="sng" w14:algn="ctr">
            <w14:noFill/>
            <w14:prstDash w14:val="solid"/>
            <w14:miter w14:lim="400000"/>
          </w14:textOutline>
        </w:rPr>
        <w:t xml:space="preserve">   </w:t>
      </w:r>
    </w:p>
    <w:p w14:paraId="77A0A7F1" w14:textId="77777777" w:rsidR="00CC4BD2" w:rsidRDefault="00CC4BD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14:textOutline w14:w="12700" w14:cap="flat" w14:cmpd="sng" w14:algn="ctr">
            <w14:noFill/>
            <w14:prstDash w14:val="solid"/>
            <w14:miter w14:lim="400000"/>
          </w14:textOutline>
        </w:rPr>
      </w:pPr>
    </w:p>
    <w:p w14:paraId="5239DB50" w14:textId="085635BD" w:rsidR="009E29D5" w:rsidRDefault="00CC4BD2">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rPr>
      </w:pPr>
      <w:r>
        <w:rPr>
          <w:rStyle w:val="None"/>
          <w:rFonts w:ascii="Arial" w:hAnsi="Arial"/>
        </w:rPr>
        <w:t>VitrA’nın en yeni banyo mobilyası koleksiyonları Integra Round ve Integra Square, geniş ürün yelpazesiyle banyolarda farklı tarz ve ihtiyaçlara cevap oluyor. Yeni Integra Round modern banyolar için uyumlu çözümlerle gelirken, yeni Integra Square ise köşeli hatlarıyla dikkat çekiyor. 45, 60, 80, 100 ve 120 cm ölçü seçenekleriyle tasarlanan banyo mobilyalarının, farklı zevklere hitap eden çanak lavabolarla uyumlu tezgahüstü modül seçenekleri bulunuyor. Mat terra cotta ve mat yeşil gibi dikkat çekici tonların da yer aldığı 8 farklı renk alternatifi, seriye ortak bir kimlik kazandırarak banyolara modern bir dokunuş katıyor.</w:t>
      </w:r>
    </w:p>
    <w:p w14:paraId="5239DB51" w14:textId="77777777" w:rsidR="009E29D5" w:rsidRDefault="009E29D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rPr>
      </w:pPr>
    </w:p>
    <w:p w14:paraId="5239DB53" w14:textId="44CE70D0" w:rsidR="009E29D5" w:rsidRPr="00D17E71" w:rsidRDefault="00CC4BD2">
      <w:pPr>
        <w:pStyle w:val="TableStyle2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lang w:val="da-DK"/>
        </w:rPr>
      </w:pPr>
      <w:r w:rsidRPr="00D17E71">
        <w:rPr>
          <w:rStyle w:val="None"/>
          <w:rFonts w:ascii="Arial" w:hAnsi="Arial"/>
          <w:sz w:val="22"/>
          <w:szCs w:val="22"/>
          <w:lang w:val="da-DK"/>
        </w:rPr>
        <w:t xml:space="preserve">Yeni Integra Square, köşeli formu, modern çizgisi ve geniş ürün gamıyla banyolarda ferahlık ve düzen vaat ediyor. Geniş depolama alanına sahip çekmeceleri, boy dolapları ve çamaşır sepeti seçeneğinin yanı sıra, kompakt çözümleriyle dar banyolara da fonksiyonel alternatifler getiriyor. Aynı fonksiyonelliği daha yumuşak hatlarla sunan yeni Integra Round ise tam açılabilen çekmeceleri, çamaşır sepetli boy dolapları ve şık tasarımıyla banyolarda düzeni estetikle buluşturuyor. </w:t>
      </w:r>
    </w:p>
    <w:sectPr w:rsidR="009E29D5" w:rsidRPr="00D17E71">
      <w:headerReference w:type="default" r:id="rId8"/>
      <w:footerReference w:type="default" r:id="rId9"/>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31AB0" w14:textId="77777777" w:rsidR="009E202B" w:rsidRDefault="009E202B">
      <w:r>
        <w:separator/>
      </w:r>
    </w:p>
  </w:endnote>
  <w:endnote w:type="continuationSeparator" w:id="0">
    <w:p w14:paraId="286F1D69" w14:textId="77777777" w:rsidR="009E202B" w:rsidRDefault="009E2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9DB59" w14:textId="77777777" w:rsidR="009E29D5" w:rsidRDefault="00CC4BD2">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5239DB5A" w14:textId="77777777" w:rsidR="009E29D5" w:rsidRDefault="00CC4BD2">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5239DB5B" w14:textId="77777777" w:rsidR="009E29D5" w:rsidRDefault="009E29D5">
    <w:pPr>
      <w:pStyle w:val="BodyA"/>
      <w:tabs>
        <w:tab w:val="center" w:pos="4536"/>
        <w:tab w:val="right" w:pos="9044"/>
      </w:tabs>
      <w:jc w:val="center"/>
    </w:pPr>
    <w:hyperlink r:id="rId1" w:history="1">
      <w:r>
        <w:rPr>
          <w:rStyle w:val="Hyperlink0"/>
        </w:rPr>
        <w:t>www.vitra.com.tr/basin-odasi</w:t>
      </w:r>
    </w:hyperlink>
    <w:r w:rsidR="00CC4BD2">
      <w:rPr>
        <w:rStyle w:val="None"/>
        <w:rFonts w:ascii="Arial" w:hAnsi="Arial"/>
        <w:sz w:val="16"/>
        <w:szCs w:val="16"/>
      </w:rPr>
      <w:t xml:space="preserve"> | </w:t>
    </w:r>
    <w:hyperlink r:id="rId2" w:history="1">
      <w:r>
        <w:rPr>
          <w:rStyle w:val="Hyperlink0"/>
        </w:rPr>
        <w:t>vitra@eczacibasi.com.tr</w:t>
      </w:r>
    </w:hyperlink>
    <w:r w:rsidR="00CC4BD2">
      <w:rPr>
        <w:rStyle w:val="None"/>
        <w:rFonts w:ascii="Arial" w:hAnsi="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5C93C" w14:textId="77777777" w:rsidR="009E202B" w:rsidRDefault="009E202B">
      <w:r>
        <w:separator/>
      </w:r>
    </w:p>
  </w:footnote>
  <w:footnote w:type="continuationSeparator" w:id="0">
    <w:p w14:paraId="7E9E45D7" w14:textId="77777777" w:rsidR="009E202B" w:rsidRDefault="009E2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9DB58" w14:textId="77777777" w:rsidR="009E29D5" w:rsidRDefault="009E29D5">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9D5"/>
    <w:rsid w:val="00355A1E"/>
    <w:rsid w:val="00361123"/>
    <w:rsid w:val="009E202B"/>
    <w:rsid w:val="009E29D5"/>
    <w:rsid w:val="00BB116E"/>
    <w:rsid w:val="00C75193"/>
    <w:rsid w:val="00CA731B"/>
    <w:rsid w:val="00CC4BD2"/>
    <w:rsid w:val="00D17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9DB49"/>
  <w15:docId w15:val="{32CD95D9-C2F0-420B-94AF-2A34FFBF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lang w:val="da-DK"/>
      <w14:textOutline w14:w="12700" w14:cap="flat" w14:cmpd="sng" w14:algn="ctr">
        <w14:noFill/>
        <w14:prstDash w14:val="solid"/>
        <w14:miter w14:lim="400000"/>
      </w14:textOutlin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TableStyle2A">
    <w:name w:val="Table Style 2 A"/>
    <w:rPr>
      <w:rFonts w:ascii="Helvetica Neue" w:hAnsi="Helvetica Neue" w:cs="Arial Unicode MS"/>
      <w:color w:val="000000"/>
      <w:u w:color="000000"/>
      <w14:textOutline w14:w="12700" w14:cap="flat" w14:cmpd="sng" w14:algn="ctr">
        <w14:noFill/>
        <w14:prstDash w14:val="solid"/>
        <w14:miter w14:lim="400000"/>
      </w14:textOutline>
    </w:rPr>
  </w:style>
  <w:style w:type="paragraph" w:styleId="Revision">
    <w:name w:val="Revision"/>
    <w:hidden/>
    <w:uiPriority w:val="99"/>
    <w:semiHidden/>
    <w:rsid w:val="00D17E71"/>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1023</Characters>
  <Application>Microsoft Office Word</Application>
  <DocSecurity>0</DocSecurity>
  <Lines>8</Lines>
  <Paragraphs>2</Paragraphs>
  <ScaleCrop>false</ScaleCrop>
  <Company>Eczacibasi Holding</Company>
  <LinksUpToDate>false</LinksUpToDate>
  <CharactersWithSpaces>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5</cp:revision>
  <dcterms:created xsi:type="dcterms:W3CDTF">2025-04-08T08:19:00Z</dcterms:created>
  <dcterms:modified xsi:type="dcterms:W3CDTF">2025-04-08T08:25:00Z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2025-04-08T08:19:09Z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a4227a5d-e780-4ec6-9d65-5c019b6100f8</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