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17FD4" w14:textId="77777777" w:rsidR="00713959" w:rsidRDefault="009A4C82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noProof/>
        </w:rPr>
        <w:drawing>
          <wp:anchor distT="57150" distB="57150" distL="57150" distR="57150" simplePos="0" relativeHeight="251659264" behindDoc="0" locked="0" layoutInCell="1" allowOverlap="1" wp14:anchorId="66617FE0" wp14:editId="66617FE1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66617FD5" w14:textId="77777777" w:rsidR="00713959" w:rsidRDefault="009A4C82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Basın 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66617FE2" wp14:editId="66617FE3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66617FD6" w14:textId="77777777" w:rsidR="00713959" w:rsidRDefault="00713959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</w:p>
    <w:p w14:paraId="66617FD7" w14:textId="554A5977" w:rsidR="00713959" w:rsidRDefault="009A4C82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right"/>
        <w:rPr>
          <w:rStyle w:val="None"/>
          <w:rFonts w:ascii="Arial" w:eastAsia="Arial" w:hAnsi="Arial" w:cs="Arial"/>
        </w:rPr>
      </w:pPr>
      <w:r w:rsidRPr="009A4C82">
        <w:rPr>
          <w:rStyle w:val="None"/>
          <w:rFonts w:ascii="Arial" w:hAnsi="Arial"/>
        </w:rPr>
        <w:t xml:space="preserve">2 </w:t>
      </w:r>
      <w:proofErr w:type="spellStart"/>
      <w:r w:rsidRPr="009A4C82">
        <w:rPr>
          <w:rStyle w:val="None"/>
          <w:rFonts w:ascii="Arial" w:hAnsi="Arial"/>
        </w:rPr>
        <w:t>Ağustos</w:t>
      </w:r>
      <w:proofErr w:type="spellEnd"/>
      <w:r w:rsidRPr="009A4C82">
        <w:rPr>
          <w:rStyle w:val="None"/>
          <w:rFonts w:ascii="Arial" w:hAnsi="Arial"/>
        </w:rPr>
        <w:t xml:space="preserve"> 2024</w:t>
      </w:r>
    </w:p>
    <w:p w14:paraId="66617FD8" w14:textId="77777777" w:rsidR="00713959" w:rsidRDefault="00713959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48"/>
          <w:szCs w:val="48"/>
        </w:rPr>
      </w:pPr>
    </w:p>
    <w:p w14:paraId="66617FD9" w14:textId="77777777" w:rsidR="00713959" w:rsidRDefault="00713959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</w:rPr>
      </w:pPr>
    </w:p>
    <w:p w14:paraId="66617FDA" w14:textId="77777777" w:rsidR="00713959" w:rsidRDefault="009A4C82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</w:rPr>
      </w:pPr>
      <w:proofErr w:type="spellStart"/>
      <w:r>
        <w:rPr>
          <w:rFonts w:ascii="Arial" w:hAnsi="Arial"/>
          <w:sz w:val="48"/>
          <w:szCs w:val="48"/>
        </w:rPr>
        <w:t>Duvarlarda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hibrit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tasarımın</w:t>
      </w:r>
      <w:proofErr w:type="spellEnd"/>
      <w:r>
        <w:rPr>
          <w:rFonts w:ascii="Arial" w:hAnsi="Arial"/>
          <w:sz w:val="48"/>
          <w:szCs w:val="48"/>
        </w:rPr>
        <w:t xml:space="preserve"> </w:t>
      </w:r>
      <w:proofErr w:type="spellStart"/>
      <w:r>
        <w:rPr>
          <w:rFonts w:ascii="Arial" w:hAnsi="Arial"/>
          <w:sz w:val="48"/>
          <w:szCs w:val="48"/>
        </w:rPr>
        <w:t>gücü</w:t>
      </w:r>
      <w:proofErr w:type="spellEnd"/>
    </w:p>
    <w:p w14:paraId="66617FDB" w14:textId="77777777" w:rsidR="00713959" w:rsidRDefault="00713959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</w:rPr>
      </w:pPr>
    </w:p>
    <w:p w14:paraId="66617FDC" w14:textId="33F9AA7C" w:rsidR="00713959" w:rsidRDefault="0011729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</w:rPr>
      </w:pPr>
      <w:r>
        <w:rPr>
          <w:noProof/>
        </w:rPr>
        <w:drawing>
          <wp:inline distT="0" distB="0" distL="0" distR="0" wp14:anchorId="0C0E2AD2" wp14:editId="44BA8641">
            <wp:extent cx="5756910" cy="2149475"/>
            <wp:effectExtent l="0" t="0" r="0" b="3175"/>
            <wp:docPr id="438455027" name="Picture 1" descr="A bathroom with a mirror and a be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455027" name="Picture 1" descr="A bathroom with a mirror and a bed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14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4C82">
        <w:rPr>
          <w:rFonts w:ascii="Arial" w:eastAsia="Arial" w:hAnsi="Arial" w:cs="Arial"/>
          <w:sz w:val="48"/>
          <w:szCs w:val="48"/>
        </w:rPr>
        <w:br/>
      </w:r>
    </w:p>
    <w:p w14:paraId="66617FDD" w14:textId="77777777" w:rsidR="00713959" w:rsidRPr="009A4C82" w:rsidRDefault="009A4C82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22"/>
          <w:szCs w:val="22"/>
        </w:rPr>
      </w:pPr>
      <w:proofErr w:type="spellStart"/>
      <w:r w:rsidRPr="009A4C82">
        <w:rPr>
          <w:rFonts w:ascii="Arial" w:hAnsi="Arial"/>
          <w:sz w:val="22"/>
          <w:szCs w:val="22"/>
        </w:rPr>
        <w:t>VitrA’nın</w:t>
      </w:r>
      <w:proofErr w:type="spellEnd"/>
      <w:r w:rsidRPr="009A4C82">
        <w:rPr>
          <w:rFonts w:ascii="Arial" w:hAnsi="Arial"/>
          <w:sz w:val="22"/>
          <w:szCs w:val="22"/>
        </w:rPr>
        <w:t xml:space="preserve">, </w:t>
      </w:r>
      <w:proofErr w:type="spellStart"/>
      <w:r w:rsidRPr="009A4C82">
        <w:rPr>
          <w:rFonts w:ascii="Arial" w:hAnsi="Arial"/>
          <w:sz w:val="22"/>
          <w:szCs w:val="22"/>
        </w:rPr>
        <w:t>farklı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dokuları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bünyesinde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barındıran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duvar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karosu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koleksiyonu</w:t>
      </w:r>
      <w:proofErr w:type="spellEnd"/>
      <w:r w:rsidRPr="009A4C82">
        <w:rPr>
          <w:rFonts w:ascii="Arial" w:hAnsi="Arial"/>
          <w:sz w:val="22"/>
          <w:szCs w:val="22"/>
        </w:rPr>
        <w:t xml:space="preserve"> SET7.0, </w:t>
      </w:r>
      <w:proofErr w:type="spellStart"/>
      <w:r w:rsidRPr="009A4C82">
        <w:rPr>
          <w:rFonts w:ascii="Arial" w:hAnsi="Arial"/>
          <w:sz w:val="22"/>
          <w:szCs w:val="22"/>
        </w:rPr>
        <w:t>eşleştirme</w:t>
      </w:r>
      <w:proofErr w:type="spellEnd"/>
      <w:r w:rsidRPr="009A4C82">
        <w:rPr>
          <w:rFonts w:ascii="Arial" w:hAnsi="Arial"/>
          <w:sz w:val="22"/>
          <w:szCs w:val="22"/>
        </w:rPr>
        <w:t xml:space="preserve"> (mix &amp; match) </w:t>
      </w:r>
      <w:proofErr w:type="spellStart"/>
      <w:r w:rsidRPr="009A4C82">
        <w:rPr>
          <w:rFonts w:ascii="Arial" w:hAnsi="Arial"/>
          <w:sz w:val="22"/>
          <w:szCs w:val="22"/>
        </w:rPr>
        <w:t>özelliğiyle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birlikte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geliyor</w:t>
      </w:r>
      <w:proofErr w:type="spellEnd"/>
      <w:r w:rsidRPr="009A4C82">
        <w:rPr>
          <w:rFonts w:ascii="Arial" w:hAnsi="Arial"/>
          <w:sz w:val="22"/>
          <w:szCs w:val="22"/>
        </w:rPr>
        <w:t xml:space="preserve">. Metal </w:t>
      </w:r>
      <w:proofErr w:type="spellStart"/>
      <w:r w:rsidRPr="009A4C82">
        <w:rPr>
          <w:rFonts w:ascii="Arial" w:hAnsi="Arial"/>
          <w:sz w:val="22"/>
          <w:szCs w:val="22"/>
        </w:rPr>
        <w:t>ve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beton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dokuların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uyumuyla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şekillenen</w:t>
      </w:r>
      <w:proofErr w:type="spellEnd"/>
      <w:r w:rsidRPr="009A4C82">
        <w:rPr>
          <w:rFonts w:ascii="Arial" w:hAnsi="Arial"/>
          <w:sz w:val="22"/>
          <w:szCs w:val="22"/>
        </w:rPr>
        <w:t xml:space="preserve"> Cemental </w:t>
      </w:r>
      <w:proofErr w:type="spellStart"/>
      <w:r w:rsidRPr="009A4C82">
        <w:rPr>
          <w:rFonts w:ascii="Arial" w:hAnsi="Arial"/>
          <w:sz w:val="22"/>
          <w:szCs w:val="22"/>
        </w:rPr>
        <w:t>serisiyle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uyumlu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koleksiyon</w:t>
      </w:r>
      <w:proofErr w:type="spellEnd"/>
      <w:r w:rsidRPr="009A4C82">
        <w:rPr>
          <w:rFonts w:ascii="Arial" w:hAnsi="Arial"/>
          <w:sz w:val="22"/>
          <w:szCs w:val="22"/>
        </w:rPr>
        <w:t xml:space="preserve">, </w:t>
      </w:r>
      <w:proofErr w:type="spellStart"/>
      <w:r w:rsidRPr="009A4C82">
        <w:rPr>
          <w:rFonts w:ascii="Arial" w:hAnsi="Arial"/>
          <w:sz w:val="22"/>
          <w:szCs w:val="22"/>
        </w:rPr>
        <w:t>dekor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alternatifleriyle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hibrit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tasarımın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gücünü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bünyesinde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barındırıyor</w:t>
      </w:r>
      <w:proofErr w:type="spellEnd"/>
      <w:r w:rsidRPr="009A4C82">
        <w:rPr>
          <w:rFonts w:ascii="Arial" w:hAnsi="Arial"/>
          <w:sz w:val="22"/>
          <w:szCs w:val="22"/>
        </w:rPr>
        <w:t>.</w:t>
      </w:r>
    </w:p>
    <w:p w14:paraId="66617FDE" w14:textId="77777777" w:rsidR="00713959" w:rsidRPr="009A4C82" w:rsidRDefault="00713959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22"/>
          <w:szCs w:val="22"/>
        </w:rPr>
      </w:pPr>
    </w:p>
    <w:p w14:paraId="66617FDF" w14:textId="77777777" w:rsidR="00713959" w:rsidRDefault="009A4C82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  <w:proofErr w:type="spellStart"/>
      <w:r w:rsidRPr="009A4C82">
        <w:rPr>
          <w:rFonts w:ascii="Arial" w:hAnsi="Arial"/>
          <w:sz w:val="22"/>
          <w:szCs w:val="22"/>
        </w:rPr>
        <w:t>VitrA’nın</w:t>
      </w:r>
      <w:proofErr w:type="spellEnd"/>
      <w:r w:rsidRPr="009A4C82">
        <w:rPr>
          <w:rFonts w:ascii="Arial" w:hAnsi="Arial"/>
          <w:sz w:val="22"/>
          <w:szCs w:val="22"/>
        </w:rPr>
        <w:t xml:space="preserve"> yeni </w:t>
      </w:r>
      <w:proofErr w:type="spellStart"/>
      <w:r w:rsidRPr="009A4C82">
        <w:rPr>
          <w:rFonts w:ascii="Arial" w:hAnsi="Arial"/>
          <w:sz w:val="22"/>
          <w:szCs w:val="22"/>
        </w:rPr>
        <w:t>duvar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karosu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koleksiyonu</w:t>
      </w:r>
      <w:proofErr w:type="spellEnd"/>
      <w:r w:rsidRPr="009A4C82">
        <w:rPr>
          <w:rFonts w:ascii="Arial" w:hAnsi="Arial"/>
          <w:sz w:val="22"/>
          <w:szCs w:val="22"/>
        </w:rPr>
        <w:t xml:space="preserve">, </w:t>
      </w:r>
      <w:proofErr w:type="spellStart"/>
      <w:r w:rsidRPr="009A4C82">
        <w:rPr>
          <w:rFonts w:ascii="Arial" w:hAnsi="Arial"/>
          <w:sz w:val="22"/>
          <w:szCs w:val="22"/>
        </w:rPr>
        <w:t>geniş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bir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yelpaze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sunan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üç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farklı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konsepti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yansıtan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boyutlarıyla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dikkat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çekiyor</w:t>
      </w:r>
      <w:proofErr w:type="spellEnd"/>
      <w:r w:rsidRPr="009A4C82">
        <w:rPr>
          <w:rFonts w:ascii="Arial" w:hAnsi="Arial"/>
          <w:sz w:val="22"/>
          <w:szCs w:val="22"/>
        </w:rPr>
        <w:t xml:space="preserve">. 40x120 cm </w:t>
      </w:r>
      <w:proofErr w:type="spellStart"/>
      <w:r w:rsidRPr="009A4C82">
        <w:rPr>
          <w:rFonts w:ascii="Arial" w:hAnsi="Arial"/>
          <w:sz w:val="22"/>
          <w:szCs w:val="22"/>
        </w:rPr>
        <w:t>ebadındaki</w:t>
      </w:r>
      <w:proofErr w:type="spellEnd"/>
      <w:r w:rsidRPr="009A4C82">
        <w:rPr>
          <w:rFonts w:ascii="Arial" w:hAnsi="Arial"/>
          <w:sz w:val="22"/>
          <w:szCs w:val="22"/>
        </w:rPr>
        <w:t xml:space="preserve"> SET7.0 Emotion, mat </w:t>
      </w:r>
      <w:proofErr w:type="spellStart"/>
      <w:r w:rsidRPr="009A4C82">
        <w:rPr>
          <w:rFonts w:ascii="Arial" w:hAnsi="Arial"/>
          <w:sz w:val="22"/>
          <w:szCs w:val="22"/>
        </w:rPr>
        <w:t>yüzeyi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üzerindeki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özel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ışıltılı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malzemelerle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seçkin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bir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atmosfer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yaratarak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bulunduğu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mekana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duygusal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bir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hava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katıyor</w:t>
      </w:r>
      <w:proofErr w:type="spellEnd"/>
      <w:r w:rsidRPr="009A4C82">
        <w:rPr>
          <w:rFonts w:ascii="Arial" w:hAnsi="Arial"/>
          <w:sz w:val="22"/>
          <w:szCs w:val="22"/>
        </w:rPr>
        <w:t xml:space="preserve">. </w:t>
      </w:r>
      <w:proofErr w:type="spellStart"/>
      <w:r w:rsidRPr="009A4C82">
        <w:rPr>
          <w:rFonts w:ascii="Arial" w:hAnsi="Arial"/>
          <w:sz w:val="22"/>
          <w:szCs w:val="22"/>
        </w:rPr>
        <w:t>Geometrik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rölyef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ve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özel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ışıltı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efektli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yaprak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dekorlarla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hareketlendirilen</w:t>
      </w:r>
      <w:proofErr w:type="spellEnd"/>
      <w:r w:rsidRPr="009A4C82">
        <w:rPr>
          <w:rFonts w:ascii="Arial" w:hAnsi="Arial"/>
          <w:sz w:val="22"/>
          <w:szCs w:val="22"/>
        </w:rPr>
        <w:t xml:space="preserve"> 30x90 cm </w:t>
      </w:r>
      <w:proofErr w:type="spellStart"/>
      <w:r w:rsidRPr="009A4C82">
        <w:rPr>
          <w:rFonts w:ascii="Arial" w:hAnsi="Arial"/>
          <w:sz w:val="22"/>
          <w:szCs w:val="22"/>
        </w:rPr>
        <w:t>boyutlarındaki</w:t>
      </w:r>
      <w:proofErr w:type="spellEnd"/>
      <w:r w:rsidRPr="009A4C82">
        <w:rPr>
          <w:rFonts w:ascii="Arial" w:hAnsi="Arial"/>
          <w:sz w:val="22"/>
          <w:szCs w:val="22"/>
        </w:rPr>
        <w:t xml:space="preserve"> SET7.0 Motion, 7 mm </w:t>
      </w:r>
      <w:proofErr w:type="spellStart"/>
      <w:r w:rsidRPr="009A4C82">
        <w:rPr>
          <w:rFonts w:ascii="Arial" w:hAnsi="Arial"/>
          <w:sz w:val="22"/>
          <w:szCs w:val="22"/>
        </w:rPr>
        <w:t>kalınlığı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ve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şık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dekorlarıyla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uygulandığı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mekana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endüstriyel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bir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görünüm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kazandırıyor</w:t>
      </w:r>
      <w:proofErr w:type="spellEnd"/>
      <w:r w:rsidRPr="009A4C82">
        <w:rPr>
          <w:rFonts w:ascii="Arial" w:hAnsi="Arial"/>
          <w:sz w:val="22"/>
          <w:szCs w:val="22"/>
        </w:rPr>
        <w:t xml:space="preserve">. SET7.0 Dynamic </w:t>
      </w:r>
      <w:proofErr w:type="spellStart"/>
      <w:r w:rsidRPr="009A4C82">
        <w:rPr>
          <w:rFonts w:ascii="Arial" w:hAnsi="Arial"/>
          <w:sz w:val="22"/>
          <w:szCs w:val="22"/>
        </w:rPr>
        <w:t>ise</w:t>
      </w:r>
      <w:proofErr w:type="spellEnd"/>
      <w:r w:rsidRPr="009A4C82">
        <w:rPr>
          <w:rFonts w:ascii="Arial" w:hAnsi="Arial"/>
          <w:sz w:val="22"/>
          <w:szCs w:val="22"/>
        </w:rPr>
        <w:t xml:space="preserve"> 30 x 60 cm </w:t>
      </w:r>
      <w:proofErr w:type="spellStart"/>
      <w:r w:rsidRPr="009A4C82">
        <w:rPr>
          <w:rFonts w:ascii="Arial" w:hAnsi="Arial"/>
          <w:sz w:val="22"/>
          <w:szCs w:val="22"/>
        </w:rPr>
        <w:t>ebatı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ve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aksan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renkleriyle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mekana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dinamizm</w:t>
      </w:r>
      <w:proofErr w:type="spellEnd"/>
      <w:r w:rsidRPr="009A4C82">
        <w:rPr>
          <w:rFonts w:ascii="Arial" w:hAnsi="Arial"/>
          <w:sz w:val="22"/>
          <w:szCs w:val="22"/>
        </w:rPr>
        <w:t xml:space="preserve"> </w:t>
      </w:r>
      <w:proofErr w:type="spellStart"/>
      <w:r w:rsidRPr="009A4C82">
        <w:rPr>
          <w:rFonts w:ascii="Arial" w:hAnsi="Arial"/>
          <w:sz w:val="22"/>
          <w:szCs w:val="22"/>
        </w:rPr>
        <w:t>katıyor</w:t>
      </w:r>
      <w:proofErr w:type="spellEnd"/>
      <w:r w:rsidRPr="009A4C82">
        <w:rPr>
          <w:rFonts w:ascii="Arial" w:hAnsi="Arial"/>
          <w:sz w:val="22"/>
          <w:szCs w:val="22"/>
        </w:rPr>
        <w:t>.</w:t>
      </w:r>
    </w:p>
    <w:sectPr w:rsidR="00713959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617FEE" w14:textId="77777777" w:rsidR="009A4C82" w:rsidRDefault="009A4C82">
      <w:r>
        <w:separator/>
      </w:r>
    </w:p>
  </w:endnote>
  <w:endnote w:type="continuationSeparator" w:id="0">
    <w:p w14:paraId="66617FF0" w14:textId="77777777" w:rsidR="009A4C82" w:rsidRDefault="009A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17FE7" w14:textId="77777777" w:rsidR="00713959" w:rsidRDefault="009A4C82">
    <w:pPr>
      <w:pStyle w:val="Footer"/>
      <w:tabs>
        <w:tab w:val="clear" w:pos="9072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66617FE8" w14:textId="77777777" w:rsidR="00713959" w:rsidRDefault="009A4C82">
    <w:pPr>
      <w:pStyle w:val="Footer"/>
      <w:tabs>
        <w:tab w:val="clear" w:pos="9072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66617FE9" w14:textId="77777777" w:rsidR="00713959" w:rsidRDefault="0011729C">
    <w:pPr>
      <w:pStyle w:val="Footer"/>
      <w:tabs>
        <w:tab w:val="clear" w:pos="9072"/>
        <w:tab w:val="right" w:pos="9044"/>
      </w:tabs>
      <w:jc w:val="center"/>
    </w:pPr>
    <w:hyperlink r:id="rId1" w:history="1">
      <w:r w:rsidR="009A4C82">
        <w:rPr>
          <w:rStyle w:val="Hyperlink0"/>
        </w:rPr>
        <w:t>www.vitra.com.tr/basin-odasi</w:t>
      </w:r>
    </w:hyperlink>
    <w:r w:rsidR="009A4C82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 w:rsidR="009A4C82">
        <w:rPr>
          <w:rStyle w:val="Hyperlink0"/>
        </w:rPr>
        <w:t>vitra@eczacibasi.com.tr</w:t>
      </w:r>
    </w:hyperlink>
    <w:r w:rsidR="009A4C82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17FEA" w14:textId="77777777" w:rsidR="009A4C82" w:rsidRDefault="009A4C82">
      <w:r>
        <w:separator/>
      </w:r>
    </w:p>
  </w:footnote>
  <w:footnote w:type="continuationSeparator" w:id="0">
    <w:p w14:paraId="66617FEC" w14:textId="77777777" w:rsidR="009A4C82" w:rsidRDefault="009A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17FE6" w14:textId="77777777" w:rsidR="00713959" w:rsidRDefault="00713959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959"/>
    <w:rsid w:val="0011729C"/>
    <w:rsid w:val="00713959"/>
    <w:rsid w:val="009A4C82"/>
    <w:rsid w:val="009A70FA"/>
    <w:rsid w:val="00E07A64"/>
    <w:rsid w:val="00E2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17FD4"/>
  <w15:docId w15:val="{47A0B27C-BB01-4703-A2C2-4080280F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9A70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Company>Eczacibasi Holding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4</cp:revision>
  <dcterms:created xsi:type="dcterms:W3CDTF">2024-08-02T05:47:00Z</dcterms:created>
  <dcterms:modified xsi:type="dcterms:W3CDTF">2024-08-02T05:54:00Z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2024-08-02T05:47:22Z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10dc8eab-71dd-4a17-86d0-b161be6cfe73</vt:lpwstr>
  </property>
  <property fmtid="{D5CDD505-2E9C-101B-9397-08002B2CF9AE}" pid="8" name="MSIP_Label_7d5a0de8-b827-4bc9-a670-fb2527f18a84_ContentBits">
    <vt:lpwstr>0</vt:lpwstr>
  </property>
</Properties>
</file>