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5F47F" w14:textId="77777777" w:rsidR="004060A9" w:rsidRPr="00FB2722" w:rsidRDefault="00000000">
      <w:pPr>
        <w:pStyle w:val="Header"/>
        <w:tabs>
          <w:tab w:val="clear" w:pos="9072"/>
          <w:tab w:val="right" w:pos="9046"/>
        </w:tabs>
        <w:rPr>
          <w:rFonts w:ascii="Arial" w:eastAsia="Arial" w:hAnsi="Arial" w:cs="Arial"/>
          <w:lang w:val="tr-TR"/>
        </w:rPr>
      </w:pPr>
      <w:r w:rsidRPr="00FB2722">
        <w:rPr>
          <w:rFonts w:ascii="Arial" w:eastAsia="Arial" w:hAnsi="Arial" w:cs="Arial"/>
          <w:noProof/>
          <w:lang w:val="tr-TR"/>
        </w:rPr>
        <w:drawing>
          <wp:anchor distT="57150" distB="57150" distL="57150" distR="57150" simplePos="0" relativeHeight="251659264" behindDoc="0" locked="0" layoutInCell="1" allowOverlap="1" wp14:anchorId="36C5F497" wp14:editId="36C5F498">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36C5F480" w14:textId="77777777" w:rsidR="004060A9" w:rsidRPr="00FB2722" w:rsidRDefault="00000000">
      <w:pPr>
        <w:pStyle w:val="Header"/>
        <w:tabs>
          <w:tab w:val="clear" w:pos="9072"/>
          <w:tab w:val="right" w:pos="9046"/>
        </w:tabs>
        <w:rPr>
          <w:rFonts w:ascii="Arial" w:eastAsia="Arial" w:hAnsi="Arial" w:cs="Arial"/>
          <w:sz w:val="28"/>
          <w:szCs w:val="28"/>
          <w:lang w:val="tr-TR"/>
        </w:rPr>
      </w:pPr>
      <w:r w:rsidRPr="00FB2722">
        <w:rPr>
          <w:rFonts w:ascii="Arial" w:hAnsi="Arial"/>
          <w:color w:val="535353"/>
          <w:sz w:val="28"/>
          <w:szCs w:val="28"/>
          <w:u w:color="535353"/>
          <w:lang w:val="tr-TR"/>
        </w:rPr>
        <w:t>Basın Bülteni</w:t>
      </w:r>
      <w:r w:rsidRPr="00FB2722">
        <w:rPr>
          <w:rFonts w:ascii="Arial" w:eastAsia="Arial" w:hAnsi="Arial" w:cs="Arial"/>
          <w:noProof/>
          <w:sz w:val="28"/>
          <w:szCs w:val="28"/>
          <w:lang w:val="tr-TR"/>
        </w:rPr>
        <mc:AlternateContent>
          <mc:Choice Requires="wps">
            <w:drawing>
              <wp:inline distT="0" distB="0" distL="0" distR="0" wp14:anchorId="36C5F499" wp14:editId="36C5F49A">
                <wp:extent cx="5756786" cy="18454"/>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6" cy="18454"/>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36C5F481" w14:textId="77777777" w:rsidR="004060A9" w:rsidRPr="00FB2722" w:rsidRDefault="004060A9">
      <w:pPr>
        <w:pStyle w:val="Header"/>
        <w:tabs>
          <w:tab w:val="clear" w:pos="9072"/>
          <w:tab w:val="right" w:pos="9046"/>
        </w:tabs>
        <w:rPr>
          <w:rFonts w:ascii="Arial" w:eastAsia="Arial" w:hAnsi="Arial" w:cs="Arial"/>
          <w:lang w:val="tr-TR"/>
        </w:rPr>
      </w:pPr>
    </w:p>
    <w:p w14:paraId="36C5F482" w14:textId="4B93FF34" w:rsidR="004060A9" w:rsidRPr="00FB2722" w:rsidRDefault="007A2628">
      <w:pPr>
        <w:pStyle w:val="Default"/>
        <w:tabs>
          <w:tab w:val="center" w:pos="4536"/>
          <w:tab w:val="right" w:pos="9046"/>
        </w:tabs>
        <w:jc w:val="right"/>
        <w:rPr>
          <w:rFonts w:ascii="Arial" w:eastAsia="Arial" w:hAnsi="Arial" w:cs="Arial"/>
          <w:lang w:val="tr-TR"/>
        </w:rPr>
      </w:pPr>
      <w:r>
        <w:rPr>
          <w:rFonts w:ascii="Arial" w:hAnsi="Arial"/>
          <w:lang w:val="tr-TR"/>
        </w:rPr>
        <w:t>7</w:t>
      </w:r>
      <w:r w:rsidRPr="00FB2722">
        <w:rPr>
          <w:rFonts w:ascii="Arial" w:hAnsi="Arial"/>
          <w:lang w:val="tr-TR"/>
        </w:rPr>
        <w:t xml:space="preserve"> Ocak 2026</w:t>
      </w:r>
    </w:p>
    <w:p w14:paraId="6C1C0ABD" w14:textId="77777777" w:rsidR="007A2628" w:rsidRDefault="007A2628" w:rsidP="007A2628">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48"/>
          <w:szCs w:val="48"/>
          <w:lang w:val="tr-TR"/>
        </w:rPr>
      </w:pPr>
    </w:p>
    <w:p w14:paraId="18660A89" w14:textId="723E4959" w:rsidR="007A2628" w:rsidRDefault="007A2628" w:rsidP="007A2628">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48"/>
          <w:szCs w:val="48"/>
          <w:lang w:val="tr-TR"/>
        </w:rPr>
      </w:pPr>
      <w:r w:rsidRPr="007A2628">
        <w:rPr>
          <w:rFonts w:ascii="Arial" w:hAnsi="Arial"/>
          <w:sz w:val="48"/>
          <w:szCs w:val="48"/>
          <w:lang w:val="tr-TR"/>
        </w:rPr>
        <w:t>Hibrit teknolojisiyle mutfaklarda konfor, hijyen ve tasarruf bir arada</w:t>
      </w:r>
    </w:p>
    <w:p w14:paraId="74D7EC5D" w14:textId="77777777" w:rsidR="007A2628" w:rsidRPr="007A2628" w:rsidRDefault="007A2628" w:rsidP="007A2628">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48"/>
          <w:szCs w:val="48"/>
          <w:lang w:val="tr-TR"/>
        </w:rPr>
      </w:pPr>
    </w:p>
    <w:p w14:paraId="36C5F490" w14:textId="77777777" w:rsidR="004060A9" w:rsidRPr="00FB2722" w:rsidRDefault="00000000">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Arial" w:hAnsi="Arial" w:cs="Arial"/>
          <w:sz w:val="48"/>
          <w:szCs w:val="48"/>
          <w:lang w:val="tr-TR"/>
        </w:rPr>
      </w:pPr>
      <w:r w:rsidRPr="00FB2722">
        <w:rPr>
          <w:rFonts w:ascii="Arial" w:eastAsia="Arial" w:hAnsi="Arial" w:cs="Arial"/>
          <w:noProof/>
          <w:sz w:val="48"/>
          <w:szCs w:val="48"/>
          <w:lang w:val="tr-TR"/>
        </w:rPr>
        <w:drawing>
          <wp:inline distT="0" distB="0" distL="0" distR="0" wp14:anchorId="36C5F49B" wp14:editId="36C5F49C">
            <wp:extent cx="5756783" cy="2298882"/>
            <wp:effectExtent l="0" t="0" r="0" b="0"/>
            <wp:docPr id="1073741827" name="officeArt object" descr="pasted-movie.png"/>
            <wp:cNvGraphicFramePr/>
            <a:graphic xmlns:a="http://schemas.openxmlformats.org/drawingml/2006/main">
              <a:graphicData uri="http://schemas.openxmlformats.org/drawingml/2006/picture">
                <pic:pic xmlns:pic="http://schemas.openxmlformats.org/drawingml/2006/picture">
                  <pic:nvPicPr>
                    <pic:cNvPr id="1073741827" name="pasted-movie.png" descr="pasted-movie.png"/>
                    <pic:cNvPicPr>
                      <a:picLocks noChangeAspect="1"/>
                    </pic:cNvPicPr>
                  </pic:nvPicPr>
                  <pic:blipFill>
                    <a:blip r:embed="rId7"/>
                    <a:stretch>
                      <a:fillRect/>
                    </a:stretch>
                  </pic:blipFill>
                  <pic:spPr>
                    <a:xfrm>
                      <a:off x="0" y="0"/>
                      <a:ext cx="5756783" cy="2298882"/>
                    </a:xfrm>
                    <a:prstGeom prst="rect">
                      <a:avLst/>
                    </a:prstGeom>
                    <a:ln w="12700" cap="flat">
                      <a:noFill/>
                      <a:miter lim="400000"/>
                    </a:ln>
                    <a:effectLst/>
                  </pic:spPr>
                </pic:pic>
              </a:graphicData>
            </a:graphic>
          </wp:inline>
        </w:drawing>
      </w:r>
    </w:p>
    <w:p w14:paraId="36C5F491" w14:textId="77777777" w:rsidR="004060A9" w:rsidRPr="00FB2722" w:rsidRDefault="004060A9">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Arial" w:hAnsi="Arial" w:cs="Arial"/>
          <w:sz w:val="48"/>
          <w:szCs w:val="48"/>
          <w:lang w:val="tr-TR"/>
        </w:rPr>
      </w:pPr>
    </w:p>
    <w:p w14:paraId="36C5F492" w14:textId="218DB11B" w:rsidR="004060A9" w:rsidRPr="00FB2722" w:rsidRDefault="00000000">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Arial" w:hAnsi="Arial" w:cs="Arial"/>
          <w:sz w:val="22"/>
          <w:szCs w:val="22"/>
          <w:lang w:val="tr-TR"/>
        </w:rPr>
      </w:pPr>
      <w:r w:rsidRPr="00FB2722">
        <w:rPr>
          <w:rFonts w:ascii="Arial" w:hAnsi="Arial"/>
          <w:sz w:val="22"/>
          <w:szCs w:val="22"/>
          <w:lang w:val="tr-TR"/>
        </w:rPr>
        <w:t>VitrA Sense Hibrit Batarya, mutfakların havasını değiştiriyor. 180 derece dönebilen başlığı ve 80 cm’e kadar uzayabilen hortumuyla, kullanım kolaylığı sağlıyor. Sprey akış özelliği de bulunan eviye bataryası, manuel kumanda edilebildiği gibi el değmeden de kullanılabiliyor.</w:t>
      </w:r>
    </w:p>
    <w:p w14:paraId="36C5F493" w14:textId="77777777" w:rsidR="004060A9" w:rsidRPr="00FB2722" w:rsidRDefault="004060A9">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Arial" w:hAnsi="Arial" w:cs="Arial"/>
          <w:sz w:val="22"/>
          <w:szCs w:val="22"/>
          <w:lang w:val="tr-TR"/>
        </w:rPr>
      </w:pPr>
    </w:p>
    <w:p w14:paraId="36C5F494" w14:textId="1067258A" w:rsidR="004060A9" w:rsidRPr="00FB2722"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eastAsia="Arial" w:hAnsi="Arial" w:cs="Arial"/>
          <w:lang w:val="tr-TR"/>
          <w14:textOutline w14:w="0" w14:cap="flat" w14:cmpd="sng" w14:algn="ctr">
            <w14:noFill/>
            <w14:prstDash w14:val="solid"/>
            <w14:bevel/>
          </w14:textOutline>
        </w:rPr>
      </w:pPr>
      <w:r w:rsidRPr="00FB2722">
        <w:rPr>
          <w:rFonts w:ascii="Arial" w:hAnsi="Arial"/>
          <w:lang w:val="tr-TR"/>
          <w14:textOutline w14:w="0" w14:cap="flat" w14:cmpd="sng" w14:algn="ctr">
            <w14:noFill/>
            <w14:prstDash w14:val="solid"/>
            <w14:bevel/>
          </w14:textOutline>
        </w:rPr>
        <w:t>Mutfak rutinlerini kolaylaştırarak zamanı daha verimli hale getiren VitrA Sense Hibrit Batarya, sensör sistemi sayesinde eller doluyken bile su akışını kontrol edebilmeye olanak tanıyor. Kumanda kolu ile örneğin su doldururken hayatı kolaylaştırmaya devam eden eviye bataryası, dakikada 5 litre akışıyla suyun israf edilmesinin önüne geçiyor.</w:t>
      </w:r>
    </w:p>
    <w:p w14:paraId="36C5F495" w14:textId="77777777" w:rsidR="004060A9" w:rsidRPr="00FB2722" w:rsidRDefault="004060A9">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Arial" w:hAnsi="Arial" w:cs="Arial"/>
          <w:sz w:val="22"/>
          <w:szCs w:val="22"/>
          <w:lang w:val="tr-TR"/>
        </w:rPr>
      </w:pPr>
    </w:p>
    <w:p w14:paraId="36C5F496" w14:textId="4C633DF5" w:rsidR="004060A9" w:rsidRPr="00FB2722" w:rsidRDefault="00000000">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lang w:val="tr-TR"/>
        </w:rPr>
      </w:pPr>
      <w:r w:rsidRPr="00FB2722">
        <w:rPr>
          <w:rFonts w:ascii="Arial" w:hAnsi="Arial"/>
          <w:sz w:val="22"/>
          <w:szCs w:val="22"/>
          <w:lang w:val="tr-TR"/>
        </w:rPr>
        <w:t xml:space="preserve">VitrA Sense Hibrit Batarya, sıcak suyun hem manuel hem temassız kullanım için ayarlanmasını sağlıyor. Geniş ve fonksiyonel hareket alanına sahip batarya, benzer ürünlerde sıcak-soğuk su ayarı için eviye altına yerleştirilen kutuya ihtiyaç duymadığından, yerden de tasarruf ettiriyor. Pilli veya elektrikli versiyonları sayesinde, her koşulda pratik, fonksiyonel ve </w:t>
      </w:r>
      <w:proofErr w:type="spellStart"/>
      <w:r w:rsidRPr="00FB2722">
        <w:rPr>
          <w:rFonts w:ascii="Arial" w:hAnsi="Arial"/>
          <w:sz w:val="22"/>
          <w:szCs w:val="22"/>
          <w:lang w:val="tr-TR"/>
        </w:rPr>
        <w:t>güvenli</w:t>
      </w:r>
      <w:proofErr w:type="spellEnd"/>
      <w:r w:rsidRPr="00FB2722">
        <w:rPr>
          <w:rFonts w:ascii="Arial" w:hAnsi="Arial"/>
          <w:sz w:val="22"/>
          <w:szCs w:val="22"/>
          <w:lang w:val="tr-TR"/>
        </w:rPr>
        <w:t xml:space="preserve"> kullanım olanağı sağlıyor.</w:t>
      </w:r>
    </w:p>
    <w:sectPr w:rsidR="004060A9" w:rsidRPr="00FB2722">
      <w:headerReference w:type="even" r:id="rId8"/>
      <w:headerReference w:type="default" r:id="rId9"/>
      <w:footerReference w:type="even" r:id="rId10"/>
      <w:footerReference w:type="default" r:id="rId11"/>
      <w:headerReference w:type="first" r:id="rId12"/>
      <w:footerReference w:type="first" r:id="rId13"/>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CD400" w14:textId="77777777" w:rsidR="005E3815" w:rsidRDefault="005E3815">
      <w:r>
        <w:separator/>
      </w:r>
    </w:p>
  </w:endnote>
  <w:endnote w:type="continuationSeparator" w:id="0">
    <w:p w14:paraId="26B2FCDA" w14:textId="77777777" w:rsidR="005E3815" w:rsidRDefault="005E3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1CF28" w14:textId="77777777" w:rsidR="00025ABA" w:rsidRDefault="00025A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5F49E" w14:textId="77777777" w:rsidR="004060A9" w:rsidRDefault="00000000">
    <w:pPr>
      <w:pStyle w:val="BodyA"/>
      <w:tabs>
        <w:tab w:val="center" w:pos="4536"/>
        <w:tab w:val="right" w:pos="9044"/>
      </w:tabs>
      <w:jc w:val="center"/>
      <w:rPr>
        <w:rFonts w:ascii="Arial" w:eastAsia="Arial" w:hAnsi="Arial" w:cs="Arial"/>
        <w:b/>
        <w:bCs/>
        <w:sz w:val="16"/>
        <w:szCs w:val="16"/>
      </w:rPr>
    </w:pPr>
    <w:r>
      <w:rPr>
        <w:rFonts w:ascii="Arial" w:hAnsi="Arial"/>
        <w:b/>
        <w:bCs/>
        <w:sz w:val="16"/>
        <w:szCs w:val="16"/>
      </w:rPr>
      <w:t>VitrA İletişim Ekibi</w:t>
    </w:r>
  </w:p>
  <w:p w14:paraId="36C5F49F" w14:textId="77777777" w:rsidR="004060A9" w:rsidRDefault="00000000">
    <w:pPr>
      <w:pStyle w:val="BodyA"/>
      <w:tabs>
        <w:tab w:val="center" w:pos="4536"/>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36C5F4A0" w14:textId="3B676B30" w:rsidR="004060A9" w:rsidRDefault="004060A9">
    <w:pPr>
      <w:pStyle w:val="BodyA"/>
      <w:tabs>
        <w:tab w:val="center" w:pos="4536"/>
        <w:tab w:val="right" w:pos="9044"/>
      </w:tabs>
      <w:jc w:val="center"/>
    </w:pPr>
    <w:hyperlink r:id="rId1" w:history="1">
      <w:r>
        <w:rPr>
          <w:rStyle w:val="Hyperlink0"/>
        </w:rPr>
        <w:t>www.vitra.com.tr</w:t>
      </w:r>
    </w:hyperlink>
    <w:r w:rsidR="00000000">
      <w:rPr>
        <w:rFonts w:ascii="Arial" w:hAnsi="Arial"/>
        <w:sz w:val="16"/>
        <w:szCs w:val="16"/>
      </w:rPr>
      <w:t xml:space="preserve"> | </w:t>
    </w:r>
    <w:r w:rsidR="00000000">
      <w:rPr>
        <w:rFonts w:ascii="Arial" w:hAnsi="Arial"/>
        <w:sz w:val="16"/>
        <w:szCs w:val="16"/>
        <w:u w:val="single"/>
      </w:rPr>
      <w:t>vitra@</w:t>
    </w:r>
    <w:r w:rsidR="00025ABA">
      <w:rPr>
        <w:rFonts w:ascii="Arial" w:hAnsi="Arial"/>
        <w:sz w:val="16"/>
        <w:szCs w:val="16"/>
        <w:u w:val="single"/>
      </w:rPr>
      <w:t>eczacibasi</w:t>
    </w:r>
    <w:r w:rsidR="00000000">
      <w:rPr>
        <w:rFonts w:ascii="Arial" w:hAnsi="Arial"/>
        <w:sz w:val="16"/>
        <w:szCs w:val="16"/>
        <w:u w:val="single"/>
      </w:rPr>
      <w:t>.com.tr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B3C7" w14:textId="77777777" w:rsidR="00025ABA" w:rsidRDefault="00025A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6C733" w14:textId="77777777" w:rsidR="005E3815" w:rsidRDefault="005E3815">
      <w:r>
        <w:separator/>
      </w:r>
    </w:p>
  </w:footnote>
  <w:footnote w:type="continuationSeparator" w:id="0">
    <w:p w14:paraId="3C3B324F" w14:textId="77777777" w:rsidR="005E3815" w:rsidRDefault="005E3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DE6BC" w14:textId="77777777" w:rsidR="00025ABA" w:rsidRDefault="00025A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5F49D" w14:textId="77777777" w:rsidR="004060A9" w:rsidRDefault="004060A9">
    <w:pPr>
      <w:pStyle w:val="HeaderFoo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C9E4F" w14:textId="77777777" w:rsidR="00025ABA" w:rsidRDefault="00025A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0A9"/>
    <w:rsid w:val="00025ABA"/>
    <w:rsid w:val="004060A9"/>
    <w:rsid w:val="005215F0"/>
    <w:rsid w:val="005E3815"/>
    <w:rsid w:val="006C750E"/>
    <w:rsid w:val="00707F4C"/>
    <w:rsid w:val="007A2628"/>
    <w:rsid w:val="008550B5"/>
    <w:rsid w:val="00FB2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5F47F"/>
  <w15:docId w15:val="{36B446FE-B2D1-43AC-BF89-8786DC288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Link">
    <w:name w:val="Link"/>
    <w:rPr>
      <w:outline w:val="0"/>
      <w:color w:val="0000FF"/>
      <w:u w:val="single" w:color="0000FF"/>
    </w:rPr>
  </w:style>
  <w:style w:type="character" w:customStyle="1" w:styleId="Hyperlink0">
    <w:name w:val="Hyperlink.0"/>
    <w:basedOn w:val="Link"/>
    <w:rPr>
      <w:rFonts w:ascii="Arial" w:eastAsia="Arial" w:hAnsi="Arial" w:cs="Arial"/>
      <w:outline w:val="0"/>
      <w:color w:val="0000FF"/>
      <w:sz w:val="16"/>
      <w:szCs w:val="16"/>
      <w:u w:val="single" w:color="0000FF"/>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lang w:val="da-DK"/>
      <w14:textOutline w14:w="12700" w14:cap="flat" w14:cmpd="sng" w14:algn="ctr">
        <w14:noFill/>
        <w14:prstDash w14:val="solid"/>
        <w14:miter w14:lim="400000"/>
      </w14:textOutlin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styleId="Revision">
    <w:name w:val="Revision"/>
    <w:hidden/>
    <w:uiPriority w:val="99"/>
    <w:semiHidden/>
    <w:rsid w:val="00FB272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Footer">
    <w:name w:val="footer"/>
    <w:basedOn w:val="Normal"/>
    <w:link w:val="FooterChar"/>
    <w:uiPriority w:val="99"/>
    <w:unhideWhenUsed/>
    <w:rsid w:val="00025ABA"/>
    <w:pPr>
      <w:tabs>
        <w:tab w:val="center" w:pos="4703"/>
        <w:tab w:val="right" w:pos="9406"/>
      </w:tabs>
    </w:pPr>
  </w:style>
  <w:style w:type="character" w:customStyle="1" w:styleId="FooterChar">
    <w:name w:val="Footer Char"/>
    <w:basedOn w:val="DefaultParagraphFont"/>
    <w:link w:val="Footer"/>
    <w:uiPriority w:val="99"/>
    <w:rsid w:val="00025AB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vitra.com.tr"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971</Characters>
  <Application>Microsoft Office Word</Application>
  <DocSecurity>0</DocSecurity>
  <Lines>25</Lines>
  <Paragraphs>6</Paragraphs>
  <ScaleCrop>false</ScaleCrop>
  <Company>Eczacibasi Holding</Company>
  <LinksUpToDate>false</LinksUpToDate>
  <CharactersWithSpaces>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5</cp:revision>
  <dcterms:created xsi:type="dcterms:W3CDTF">2026-01-07T08:29:00Z</dcterms:created>
  <dcterms:modified xsi:type="dcterms:W3CDTF">2026-01-08T08:07:00Z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2026-01-07T08:30:05Z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8d2ad782-2cce-409c-b0fe-cd92fdca3943</vt:lpwstr>
  </property>
  <property fmtid="{D5CDD505-2E9C-101B-9397-08002B2CF9AE}" pid="8" name="MSIP_Label_7d5a0de8-b827-4bc9-a670-fb2527f18a84_ContentBits">
    <vt:lpwstr>0</vt:lpwstr>
  </property>
  <property fmtid="{D5CDD505-2E9C-101B-9397-08002B2CF9AE}" pid="9" name="MSIP_Label_7d5a0de8-b827-4bc9-a670-fb2527f18a84_Tag">
    <vt:lpwstr>10, 0, 1, 1</vt:lpwstr>
  </property>
</Properties>
</file>