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B6EED" w14:textId="77777777" w:rsidR="00A437BD" w:rsidRDefault="00351CA6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noProof/>
        </w:rPr>
        <w:drawing>
          <wp:anchor distT="57150" distB="57150" distL="57150" distR="57150" simplePos="0" relativeHeight="251659264" behindDoc="0" locked="0" layoutInCell="1" allowOverlap="1" wp14:anchorId="09826FF4" wp14:editId="6C0DAC65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21B2B66" w14:textId="77777777" w:rsidR="00A437BD" w:rsidRDefault="00351CA6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Basın Bülteni</w:t>
      </w:r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639B86D7" wp14:editId="6090D286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75CD5D2" w14:textId="77777777" w:rsidR="00A437BD" w:rsidRDefault="00A437BD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</w:p>
    <w:p w14:paraId="3F83DD77" w14:textId="7FD143FB" w:rsidR="00A437BD" w:rsidRDefault="00352CDE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2</w:t>
      </w:r>
      <w:r w:rsidR="00351CA6">
        <w:rPr>
          <w:rStyle w:val="None"/>
          <w:rFonts w:ascii="Arial" w:hAnsi="Arial"/>
        </w:rPr>
        <w:t xml:space="preserve"> Şubat 2023</w:t>
      </w:r>
    </w:p>
    <w:p w14:paraId="40D3E197" w14:textId="77777777" w:rsidR="00A437BD" w:rsidRDefault="00351CA6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rFonts w:ascii="Arial" w:eastAsia="Arial" w:hAnsi="Arial" w:cs="Arial"/>
          <w:sz w:val="48"/>
          <w:szCs w:val="48"/>
        </w:rPr>
      </w:pPr>
      <w:r>
        <w:rPr>
          <w:rStyle w:val="None"/>
          <w:rFonts w:ascii="Arial" w:hAnsi="Arial"/>
          <w:sz w:val="48"/>
          <w:szCs w:val="48"/>
        </w:rPr>
        <w:t>Şehrin mermer hali</w:t>
      </w:r>
    </w:p>
    <w:p w14:paraId="1B824303" w14:textId="77777777" w:rsidR="00A437BD" w:rsidRDefault="00A437BD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6F5185CE" w14:textId="333BFF9C" w:rsidR="00A437BD" w:rsidRDefault="00B1166B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rFonts w:ascii="Arial" w:eastAsia="Arial" w:hAnsi="Arial" w:cs="Arial"/>
          <w:sz w:val="48"/>
          <w:szCs w:val="48"/>
        </w:rPr>
      </w:pPr>
      <w:r>
        <w:rPr>
          <w:noProof/>
        </w:rPr>
        <w:drawing>
          <wp:inline distT="0" distB="0" distL="0" distR="0" wp14:anchorId="1FC9E442" wp14:editId="656B7BB8">
            <wp:extent cx="5756910" cy="24853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CA6">
        <w:rPr>
          <w:rStyle w:val="None"/>
          <w:rFonts w:ascii="Arial" w:hAnsi="Arial"/>
          <w:sz w:val="48"/>
          <w:szCs w:val="48"/>
        </w:rPr>
        <w:t xml:space="preserve"> </w:t>
      </w:r>
    </w:p>
    <w:p w14:paraId="25872720" w14:textId="77777777" w:rsidR="00A437BD" w:rsidRDefault="00A437BD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4CF4B0B2" w14:textId="0691831C" w:rsidR="00A437BD" w:rsidRDefault="00351CA6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VitrA’nın en yeni karo koleksiyonlarından City Marble, şehirli mekanlara mermerin ihtişamını taşıyor. </w:t>
      </w:r>
      <w:r>
        <w:rPr>
          <w:rFonts w:ascii="Arial" w:hAnsi="Arial"/>
          <w:sz w:val="22"/>
          <w:szCs w:val="22"/>
          <w:lang w:val="nl-NL"/>
        </w:rPr>
        <w:t xml:space="preserve">Kentsel </w:t>
      </w:r>
      <w:r>
        <w:rPr>
          <w:rFonts w:ascii="Arial" w:hAnsi="Arial"/>
          <w:sz w:val="22"/>
          <w:szCs w:val="22"/>
        </w:rPr>
        <w:t>şıklığı yeniden tanımlayan ve lükse zahmetsizce ulaşmayı vaat eden</w:t>
      </w:r>
      <w:r w:rsidRPr="00A57402">
        <w:rPr>
          <w:rFonts w:ascii="Arial" w:hAnsi="Arial"/>
          <w:sz w:val="22"/>
          <w:szCs w:val="22"/>
        </w:rPr>
        <w:t xml:space="preserve"> City Marble </w:t>
      </w:r>
      <w:r w:rsidR="00A57402">
        <w:rPr>
          <w:rFonts w:ascii="Arial" w:hAnsi="Arial"/>
          <w:sz w:val="22"/>
          <w:szCs w:val="22"/>
        </w:rPr>
        <w:t>koleksiyonu</w:t>
      </w:r>
      <w:r>
        <w:rPr>
          <w:rFonts w:ascii="Arial" w:hAnsi="Arial"/>
          <w:sz w:val="22"/>
          <w:szCs w:val="22"/>
        </w:rPr>
        <w:t xml:space="preserve">, şık ve yalın bir zarafeti yansıtıyor. </w:t>
      </w:r>
    </w:p>
    <w:p w14:paraId="622B6DBC" w14:textId="77777777" w:rsidR="00A437BD" w:rsidRDefault="00A437BD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</w:rPr>
      </w:pPr>
    </w:p>
    <w:p w14:paraId="371DB3AB" w14:textId="77777777" w:rsidR="00A437BD" w:rsidRDefault="00351CA6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>
        <w:rPr>
          <w:rFonts w:ascii="Arial" w:hAnsi="Arial"/>
          <w:sz w:val="22"/>
          <w:szCs w:val="22"/>
        </w:rPr>
        <w:t>60 x 120 cm boyutlarında d</w:t>
      </w:r>
      <w:r>
        <w:rPr>
          <w:rFonts w:ascii="Arial" w:hAnsi="Arial"/>
          <w:sz w:val="22"/>
          <w:szCs w:val="22"/>
          <w:lang w:val="sv-SE"/>
        </w:rPr>
        <w:t>ö</w:t>
      </w:r>
      <w:r>
        <w:rPr>
          <w:rFonts w:ascii="Arial" w:hAnsi="Arial"/>
          <w:sz w:val="22"/>
          <w:szCs w:val="22"/>
        </w:rPr>
        <w:t xml:space="preserve">rt prestijli mermerin bir araya gelmesiyle oluşan </w:t>
      </w:r>
      <w:r w:rsidRPr="00A57402">
        <w:rPr>
          <w:rFonts w:ascii="Arial" w:hAnsi="Arial"/>
          <w:sz w:val="22"/>
          <w:szCs w:val="22"/>
        </w:rPr>
        <w:t>City Marble, g</w:t>
      </w:r>
      <w:r>
        <w:rPr>
          <w:rFonts w:ascii="Arial" w:hAnsi="Arial"/>
          <w:sz w:val="22"/>
          <w:szCs w:val="22"/>
          <w:lang w:val="sv-SE"/>
        </w:rPr>
        <w:t>ö</w:t>
      </w:r>
      <w:r>
        <w:rPr>
          <w:rFonts w:ascii="Arial" w:hAnsi="Arial"/>
          <w:sz w:val="22"/>
          <w:szCs w:val="22"/>
        </w:rPr>
        <w:t xml:space="preserve">z alıcı doğal mermer desenlerini şehirli ve şık yaşam alanlarına taşıyor. </w:t>
      </w:r>
      <w:r w:rsidRPr="00A57402">
        <w:rPr>
          <w:rFonts w:ascii="Arial" w:hAnsi="Arial"/>
          <w:sz w:val="22"/>
          <w:szCs w:val="22"/>
        </w:rPr>
        <w:t>Carrara Da</w:t>
      </w:r>
      <w:r>
        <w:rPr>
          <w:rFonts w:ascii="Arial" w:hAnsi="Arial"/>
          <w:sz w:val="22"/>
          <w:szCs w:val="22"/>
        </w:rPr>
        <w:t>ğları’nın güzelliğini yansı</w:t>
      </w:r>
      <w:r w:rsidRPr="00A57402">
        <w:rPr>
          <w:rFonts w:ascii="Arial" w:hAnsi="Arial"/>
          <w:sz w:val="22"/>
          <w:szCs w:val="22"/>
        </w:rPr>
        <w:t>tan Statuario Venato ile ye</w:t>
      </w:r>
      <w:r>
        <w:rPr>
          <w:rFonts w:ascii="Arial" w:hAnsi="Arial"/>
          <w:sz w:val="22"/>
          <w:szCs w:val="22"/>
        </w:rPr>
        <w:t>şil, siyah ve beyazın g</w:t>
      </w:r>
      <w:r>
        <w:rPr>
          <w:rFonts w:ascii="Arial" w:hAnsi="Arial"/>
          <w:sz w:val="22"/>
          <w:szCs w:val="22"/>
          <w:lang w:val="sv-SE"/>
        </w:rPr>
        <w:t>ö</w:t>
      </w:r>
      <w:r>
        <w:rPr>
          <w:rFonts w:ascii="Arial" w:hAnsi="Arial"/>
          <w:sz w:val="22"/>
          <w:szCs w:val="22"/>
        </w:rPr>
        <w:t>z alıcı karışımına sahip Amazonia</w:t>
      </w:r>
      <w:r>
        <w:rPr>
          <w:rFonts w:ascii="Arial" w:hAnsi="Arial"/>
          <w:sz w:val="22"/>
          <w:szCs w:val="22"/>
          <w:rtl/>
        </w:rPr>
        <w:t>’</w:t>
      </w:r>
      <w:r>
        <w:rPr>
          <w:rFonts w:ascii="Arial" w:hAnsi="Arial"/>
          <w:sz w:val="22"/>
          <w:szCs w:val="22"/>
        </w:rPr>
        <w:t>nın yanı sıra; parlak ve nadir Onyx ile kristal formlu Calcite</w:t>
      </w:r>
      <w:r>
        <w:rPr>
          <w:rFonts w:ascii="Arial" w:hAnsi="Arial"/>
          <w:sz w:val="22"/>
          <w:szCs w:val="22"/>
          <w:rtl/>
        </w:rPr>
        <w:t>’</w:t>
      </w:r>
      <w:r>
        <w:rPr>
          <w:rFonts w:ascii="Arial" w:hAnsi="Arial"/>
          <w:sz w:val="22"/>
          <w:szCs w:val="22"/>
        </w:rPr>
        <w:t xml:space="preserve">in krem ve açık gri tonlarını tek koleksiyonda buluşturuyor. </w:t>
      </w:r>
    </w:p>
    <w:sectPr w:rsidR="00A437BD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EE936" w14:textId="77777777" w:rsidR="007F0F9A" w:rsidRDefault="007F0F9A">
      <w:r>
        <w:separator/>
      </w:r>
    </w:p>
  </w:endnote>
  <w:endnote w:type="continuationSeparator" w:id="0">
    <w:p w14:paraId="502F4B4D" w14:textId="77777777" w:rsidR="007F0F9A" w:rsidRDefault="007F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F979" w14:textId="77777777" w:rsidR="00A437BD" w:rsidRDefault="00351CA6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6EC69390" w14:textId="77777777" w:rsidR="00A437BD" w:rsidRDefault="00351CA6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317E63C" w14:textId="77777777" w:rsidR="00A437BD" w:rsidRDefault="00000000">
    <w:pPr>
      <w:pStyle w:val="BodyA"/>
      <w:tabs>
        <w:tab w:val="center" w:pos="4536"/>
        <w:tab w:val="right" w:pos="9044"/>
      </w:tabs>
      <w:jc w:val="center"/>
    </w:pPr>
    <w:hyperlink r:id="rId1" w:history="1">
      <w:r w:rsidR="00351CA6">
        <w:rPr>
          <w:rStyle w:val="Hyperlink0"/>
        </w:rPr>
        <w:t>www.vitra.com.tr/basin-odasi</w:t>
      </w:r>
    </w:hyperlink>
    <w:r w:rsidR="00351CA6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351CA6">
        <w:rPr>
          <w:rStyle w:val="Hyperlink0"/>
        </w:rPr>
        <w:t>vitra@eczacibasi.com.tr</w:t>
      </w:r>
    </w:hyperlink>
    <w:r w:rsidR="00351CA6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FCA17" w14:textId="77777777" w:rsidR="007F0F9A" w:rsidRDefault="007F0F9A">
      <w:r>
        <w:separator/>
      </w:r>
    </w:p>
  </w:footnote>
  <w:footnote w:type="continuationSeparator" w:id="0">
    <w:p w14:paraId="7A8E6191" w14:textId="77777777" w:rsidR="007F0F9A" w:rsidRDefault="007F0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6D36" w14:textId="77777777" w:rsidR="00A437BD" w:rsidRDefault="00A437BD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7BD"/>
    <w:rsid w:val="001E2E4F"/>
    <w:rsid w:val="00351CA6"/>
    <w:rsid w:val="00352CDE"/>
    <w:rsid w:val="004F462D"/>
    <w:rsid w:val="007F0F9A"/>
    <w:rsid w:val="00A437BD"/>
    <w:rsid w:val="00A57402"/>
    <w:rsid w:val="00B1166B"/>
    <w:rsid w:val="00B249AC"/>
    <w:rsid w:val="00DB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824DF"/>
  <w15:docId w15:val="{17EDA841-00F2-46A4-BDAC-60A95D149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51C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1C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1CA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C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CA6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574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Company>Eczacibasi Holding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Beril Serbetci</dc:creator>
  <cp:lastModifiedBy>Elise Safak</cp:lastModifiedBy>
  <cp:revision>5</cp:revision>
  <dcterms:created xsi:type="dcterms:W3CDTF">2023-02-02T07:13:00Z</dcterms:created>
  <dcterms:modified xsi:type="dcterms:W3CDTF">2023-02-02T07:56:00Z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172f87-cade-465f-a420-0e0aca9f96db_Enabled">
    <vt:lpwstr>true</vt:lpwstr>
  </property>
  <property fmtid="{D5CDD505-2E9C-101B-9397-08002B2CF9AE}" pid="3" name="MSIP_Label_8b172f87-cade-465f-a420-0e0aca9f96db_SetDate">
    <vt:lpwstr>2023-02-01T13:01:00Z</vt:lpwstr>
  </property>
  <property fmtid="{D5CDD505-2E9C-101B-9397-08002B2CF9AE}" pid="4" name="MSIP_Label_8b172f87-cade-465f-a420-0e0aca9f96db_Method">
    <vt:lpwstr>Privileged</vt:lpwstr>
  </property>
  <property fmtid="{D5CDD505-2E9C-101B-9397-08002B2CF9AE}" pid="5" name="MSIP_Label_8b172f87-cade-465f-a420-0e0aca9f96db_Name">
    <vt:lpwstr>Kuruluş İçi</vt:lpwstr>
  </property>
  <property fmtid="{D5CDD505-2E9C-101B-9397-08002B2CF9AE}" pid="6" name="MSIP_Label_8b172f87-cade-465f-a420-0e0aca9f96db_SiteId">
    <vt:lpwstr>8d43ffbc-a57a-4d9e-8505-d5f18d7eac9b</vt:lpwstr>
  </property>
  <property fmtid="{D5CDD505-2E9C-101B-9397-08002B2CF9AE}" pid="7" name="MSIP_Label_8b172f87-cade-465f-a420-0e0aca9f96db_ActionId">
    <vt:lpwstr>61f65326-3e64-47bf-82df-4902bed5805c</vt:lpwstr>
  </property>
  <property fmtid="{D5CDD505-2E9C-101B-9397-08002B2CF9AE}" pid="8" name="MSIP_Label_8b172f87-cade-465f-a420-0e0aca9f96db_ContentBits">
    <vt:lpwstr>0</vt:lpwstr>
  </property>
</Properties>
</file>